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theme/theme111.xml" ContentType="application/vnd.openxmlformats-officedocument.theme+xml"/>
  <Override PartName="/word/settings.xml" ContentType="application/vnd.openxmlformats-officedocument.wordprocessingml.settings+xml"/>
  <Override PartName="/word/header111.xml" ContentType="application/vnd.openxmlformats-officedocument.wordprocessingml.header+xml"/>
  <Override PartName="/word/numbering.xml" ContentType="application/vnd.openxmlformats-officedocument.wordprocessingml.numbering+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1" /><Relationship Type="http://schemas.openxmlformats.org/package/2006/relationships/metadata/core-properties" Target="/docProps/core.xml" Id="rId2" /><Relationship Type="http://schemas.openxmlformats.org/officeDocument/2006/relationships/officeDocument" Target="/word/document.xml" Id="rId3" /><Relationship Type="http://schemas.openxmlformats.org/officeDocument/2006/relationships/custom-properties" Target="/docProps/custom.xml" Id="rId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77"/>
      </w:pPr>
      <w:r>
        <w:rPr>
          <w:spacing w:val="-2"/>
        </w:rPr>
        <w:t xml:space="preserve">Addendum</w:t>
      </w:r>
    </w:p>
    <w:p>
      <w:pPr>
        <w:pStyle w:val="BodyText"/>
        <w:spacing w:before="2"/>
        <w:rPr>
          <w:b/>
          <w:sz w:val="34"/>
        </w:rPr>
      </w:pPr>
    </w:p>
    <w:p>
      <w:pPr>
        <w:pStyle w:val="BodyText"/>
        <w:spacing w:before="1"/>
        <w:ind w:start="139" w:end="397"/>
        <w:jc w:val="center"/>
      </w:pPr>
      <w:r>
        <w:rPr/>
        <w:t xml:space="preserve">from </w:t>
      </w:r>
      <w:r>
        <w:rPr/>
        <w:t xml:space="preserve">26 </w:t>
      </w:r>
      <w:r>
        <w:rPr/>
        <w:t xml:space="preserve">April </w:t>
      </w:r>
      <w:r>
        <w:rPr>
          <w:spacing w:val="-4"/>
        </w:rPr>
        <w:t xml:space="preserve">2021</w:t>
      </w:r>
    </w:p>
    <w:p>
      <w:pPr>
        <w:pStyle w:val="BodyText"/>
        <w:rPr>
          <w:sz w:val="22"/>
        </w:rPr>
      </w:pPr>
    </w:p>
    <w:p>
      <w:pPr>
        <w:spacing w:before="155"/>
        <w:ind w:start="139" w:end="395" w:firstLine="0"/>
        <w:jc w:val="center"/>
        <w:rPr>
          <w:b/>
          <w:sz w:val="20"/>
        </w:rPr>
      </w:pPr>
      <w:r>
        <w:rPr>
          <w:b/>
          <w:spacing w:val="-5"/>
          <w:sz w:val="20"/>
        </w:rPr>
        <w:t xml:space="preserve">to</w:t>
      </w:r>
    </w:p>
    <w:p>
      <w:pPr>
        <w:pStyle w:val="BodyText"/>
        <w:spacing w:before="2"/>
        <w:rPr>
          <w:b/>
          <w:sz w:val="29"/>
        </w:rPr>
      </w:pPr>
    </w:p>
    <w:p>
      <w:pPr>
        <w:pStyle w:val="Heading1"/>
        <w:ind w:end="395"/>
      </w:pPr>
      <w:r>
        <w:rPr>
          <w:spacing w:val="-2"/>
        </w:rPr>
        <w:t xml:space="preserve">Securities prospectus</w:t>
      </w:r>
    </w:p>
    <w:p>
      <w:pPr>
        <w:pStyle w:val="BodyText"/>
        <w:spacing w:before="3"/>
        <w:rPr>
          <w:b/>
          <w:sz w:val="34"/>
        </w:rPr>
      </w:pPr>
    </w:p>
    <w:p>
      <w:pPr>
        <w:pStyle w:val="BodyText"/>
        <w:spacing w:line="595" w:lineRule="auto"/>
        <w:ind w:start="3786" w:end="4044"/>
        <w:jc w:val="center"/>
      </w:pPr>
      <w:r>
        <w:rPr/>
        <w:t xml:space="preserve">from </w:t>
      </w:r>
      <w:r>
        <w:rPr/>
        <w:t xml:space="preserve">8 </w:t>
      </w:r>
      <w:r>
        <w:rPr/>
        <w:t xml:space="preserve">April </w:t>
      </w:r>
      <w:r>
        <w:rPr/>
        <w:t xml:space="preserve">2021 </w:t>
      </w:r>
      <w:r>
        <w:rPr>
          <w:spacing w:val="-4"/>
        </w:rPr>
        <w:t xml:space="preserve">for</w:t>
      </w:r>
    </w:p>
    <w:p>
      <w:pPr>
        <w:spacing w:before="0" w:line="187" w:lineRule="exact"/>
        <w:ind w:start="139" w:end="400" w:firstLine="0"/>
        <w:jc w:val="center"/>
        <w:rPr>
          <w:b/>
          <w:sz w:val="20"/>
        </w:rPr>
      </w:pPr>
      <w:r>
        <w:rPr>
          <w:b/>
          <w:sz w:val="20"/>
        </w:rPr>
        <w:t xml:space="preserve">the </w:t>
      </w:r>
      <w:r>
        <w:rPr>
          <w:b/>
          <w:sz w:val="20"/>
        </w:rPr>
        <w:t xml:space="preserve">admission to </w:t>
      </w:r>
      <w:r>
        <w:rPr>
          <w:b/>
          <w:sz w:val="20"/>
        </w:rPr>
        <w:t xml:space="preserve">trading on </w:t>
      </w:r>
      <w:r>
        <w:rPr>
          <w:b/>
          <w:sz w:val="20"/>
        </w:rPr>
        <w:t xml:space="preserve">the </w:t>
      </w:r>
      <w:r>
        <w:rPr>
          <w:b/>
          <w:sz w:val="20"/>
        </w:rPr>
        <w:t xml:space="preserve">regulated </w:t>
      </w:r>
      <w:r>
        <w:rPr>
          <w:b/>
          <w:sz w:val="20"/>
        </w:rPr>
        <w:t xml:space="preserve">market of </w:t>
      </w:r>
      <w:r>
        <w:rPr>
          <w:b/>
          <w:sz w:val="20"/>
        </w:rPr>
        <w:t xml:space="preserve">the </w:t>
      </w:r>
      <w:r>
        <w:rPr>
          <w:b/>
          <w:sz w:val="20"/>
        </w:rPr>
        <w:t xml:space="preserve">Frankfurt </w:t>
      </w:r>
      <w:r>
        <w:rPr>
          <w:b/>
          <w:sz w:val="20"/>
        </w:rPr>
        <w:t xml:space="preserve">Stock Exchange </w:t>
      </w:r>
      <w:r>
        <w:rPr>
          <w:b/>
          <w:spacing w:val="-2"/>
          <w:sz w:val="20"/>
        </w:rPr>
        <w:t xml:space="preserve">(General</w:t>
      </w:r>
    </w:p>
    <w:p>
      <w:pPr>
        <w:spacing w:before="34" w:line="276" w:lineRule="auto"/>
        <w:ind w:start="139" w:end="406" w:firstLine="0"/>
        <w:jc w:val="center"/>
        <w:rPr>
          <w:b/>
          <w:sz w:val="20"/>
        </w:rPr>
      </w:pPr>
      <w:r>
        <w:rPr>
          <w:b/>
          <w:sz w:val="20"/>
        </w:rPr>
        <w:t xml:space="preserve">Standard) </w:t>
      </w:r>
      <w:r>
        <w:rPr>
          <w:b/>
          <w:sz w:val="20"/>
        </w:rPr>
        <w:t xml:space="preserve">and </w:t>
      </w:r>
      <w:r>
        <w:rPr>
          <w:b/>
          <w:sz w:val="20"/>
        </w:rPr>
        <w:t xml:space="preserve">for </w:t>
      </w:r>
      <w:r>
        <w:rPr>
          <w:b/>
          <w:sz w:val="20"/>
        </w:rPr>
        <w:t xml:space="preserve">admission to </w:t>
      </w:r>
      <w:r>
        <w:rPr>
          <w:b/>
          <w:sz w:val="20"/>
        </w:rPr>
        <w:t xml:space="preserve">trading on </w:t>
      </w:r>
      <w:r>
        <w:rPr>
          <w:b/>
          <w:sz w:val="20"/>
        </w:rPr>
        <w:t xml:space="preserve">the </w:t>
      </w:r>
      <w:r>
        <w:rPr>
          <w:b/>
          <w:sz w:val="20"/>
        </w:rPr>
        <w:t xml:space="preserve">regulated </w:t>
      </w:r>
      <w:r>
        <w:rPr>
          <w:b/>
          <w:sz w:val="20"/>
        </w:rPr>
        <w:t xml:space="preserve">market of </w:t>
      </w:r>
      <w:r>
        <w:rPr>
          <w:b/>
          <w:sz w:val="20"/>
        </w:rPr>
        <w:t xml:space="preserve">the </w:t>
      </w:r>
      <w:r>
        <w:rPr>
          <w:b/>
          <w:sz w:val="20"/>
        </w:rPr>
        <w:t xml:space="preserve">Hanseatische </w:t>
      </w:r>
      <w:r>
        <w:rPr>
          <w:b/>
          <w:sz w:val="20"/>
        </w:rPr>
        <w:t xml:space="preserve">Wertpa- pierbörse Hamburg</w:t>
      </w:r>
    </w:p>
    <w:p>
      <w:pPr>
        <w:pStyle w:val="BodyText"/>
        <w:rPr>
          <w:b/>
          <w:sz w:val="22"/>
        </w:rPr>
      </w:pPr>
    </w:p>
    <w:p>
      <w:pPr>
        <w:pStyle w:val="BodyText"/>
        <w:spacing w:before="1"/>
        <w:rPr>
          <w:b/>
          <w:sz w:val="24"/>
        </w:rPr>
      </w:pPr>
    </w:p>
    <w:p>
      <w:pPr>
        <w:spacing w:before="0"/>
        <w:ind w:start="139" w:end="400" w:firstLine="0"/>
        <w:jc w:val="center"/>
        <w:rPr>
          <w:b/>
          <w:sz w:val="20"/>
        </w:rPr>
      </w:pPr>
      <w:r>
        <w:rPr>
          <w:b/>
          <w:sz w:val="20"/>
        </w:rPr>
        <w:t xml:space="preserve">of </w:t>
      </w:r>
      <w:r>
        <w:rPr>
          <w:b/>
          <w:sz w:val="20"/>
        </w:rPr>
        <w:t xml:space="preserve">21,863,500 </w:t>
      </w:r>
      <w:r>
        <w:rPr>
          <w:b/>
          <w:spacing w:val="-2"/>
          <w:sz w:val="20"/>
        </w:rPr>
        <w:t xml:space="preserve">no-par </w:t>
      </w:r>
      <w:r>
        <w:rPr>
          <w:b/>
          <w:sz w:val="20"/>
        </w:rPr>
        <w:t xml:space="preserve">value </w:t>
      </w:r>
      <w:r>
        <w:rPr>
          <w:b/>
          <w:sz w:val="20"/>
        </w:rPr>
        <w:t xml:space="preserve">bearer </w:t>
      </w:r>
      <w:r>
        <w:rPr>
          <w:b/>
          <w:spacing w:val="-2"/>
          <w:sz w:val="20"/>
        </w:rPr>
        <w:t xml:space="preserve">shares.</w:t>
      </w:r>
    </w:p>
    <w:p>
      <w:pPr>
        <w:pStyle w:val="BodyText"/>
        <w:spacing w:before="6"/>
        <w:rPr>
          <w:b/>
          <w:sz w:val="21"/>
        </w:rPr>
      </w:pPr>
    </w:p>
    <w:p>
      <w:pPr>
        <w:pStyle w:val="BodyText"/>
        <w:ind w:start="4071" w:end="4325"/>
        <w:jc w:val="center"/>
      </w:pPr>
      <w:r>
        <w:rPr>
          <w:spacing w:val="-5"/>
        </w:rPr>
        <w:t xml:space="preserve">the</w:t>
      </w:r>
    </w:p>
    <w:p>
      <w:pPr>
        <w:pStyle w:val="BodyText"/>
        <w:spacing w:before="3"/>
        <w:rPr>
          <w:sz w:val="21"/>
        </w:rPr>
      </w:pPr>
    </w:p>
    <w:p>
      <w:pPr>
        <w:pStyle w:val="Heading1"/>
        <w:ind w:end="396"/>
      </w:pPr>
      <w:r>
        <w:rPr/>
        <w:t xml:space="preserve">Enapter </w:t>
      </w:r>
      <w:r>
        <w:rPr>
          <w:spacing w:val="-5"/>
        </w:rPr>
        <w:t xml:space="preserve">AG</w:t>
      </w:r>
    </w:p>
    <w:p>
      <w:pPr>
        <w:pStyle w:val="BodyText"/>
        <w:spacing w:before="6"/>
        <w:rPr>
          <w:b/>
          <w:sz w:val="36"/>
        </w:rPr>
      </w:pPr>
    </w:p>
    <w:p>
      <w:pPr>
        <w:pStyle w:val="BodyText"/>
        <w:spacing w:before="1"/>
        <w:ind w:start="4071" w:end="4330"/>
        <w:jc w:val="center"/>
      </w:pPr>
      <w:r>
        <w:rPr>
          <w:spacing w:val="-2"/>
        </w:rPr>
        <w:t xml:space="preserve">Heidelberg</w:t>
      </w:r>
    </w:p>
    <w:p>
      <w:pPr>
        <w:pStyle w:val="BodyText"/>
        <w:spacing w:before="10"/>
        <w:rPr>
          <w:sz w:val="25"/>
        </w:rPr>
      </w:pPr>
    </w:p>
    <w:p>
      <w:pPr>
        <w:pStyle w:val="BodyText"/>
        <w:ind w:start="139" w:end="400"/>
        <w:jc w:val="center"/>
      </w:pPr>
      <w:r>
        <w:rPr/>
        <w:t xml:space="preserve">Each </w:t>
      </w:r>
      <w:r>
        <w:rPr/>
        <w:t xml:space="preserve">of the </w:t>
      </w:r>
      <w:r>
        <w:rPr/>
        <w:t xml:space="preserve">shares </w:t>
      </w:r>
      <w:r>
        <w:rPr/>
        <w:t xml:space="preserve">corresponds to </w:t>
      </w:r>
      <w:r>
        <w:rPr/>
        <w:t xml:space="preserve">a </w:t>
      </w:r>
      <w:r>
        <w:rPr/>
        <w:t xml:space="preserve">pro rata </w:t>
      </w:r>
      <w:r>
        <w:rPr/>
        <w:t xml:space="preserve">amount </w:t>
      </w:r>
      <w:r>
        <w:rPr/>
        <w:t xml:space="preserve">of </w:t>
      </w:r>
      <w:r>
        <w:rPr/>
        <w:t xml:space="preserve">the </w:t>
      </w:r>
      <w:r>
        <w:rPr/>
        <w:t xml:space="preserve">share capital of </w:t>
      </w:r>
      <w:r>
        <w:rPr>
          <w:spacing w:val="-4"/>
        </w:rPr>
        <w:t xml:space="preserve">EUR </w:t>
      </w:r>
      <w:r>
        <w:rPr/>
        <w:t xml:space="preserve">1.00.</w:t>
      </w:r>
    </w:p>
    <w:p>
      <w:pPr>
        <w:pStyle w:val="BodyText"/>
        <w:rPr>
          <w:sz w:val="22"/>
        </w:rPr>
      </w:pPr>
    </w:p>
    <w:p>
      <w:pPr>
        <w:pStyle w:val="BodyText"/>
        <w:spacing w:before="1"/>
        <w:rPr>
          <w:sz w:val="27"/>
        </w:rPr>
      </w:pPr>
    </w:p>
    <w:p>
      <w:pPr>
        <w:pStyle w:val="BodyText"/>
        <w:ind w:start="139" w:end="397"/>
        <w:jc w:val="center"/>
      </w:pPr>
      <w:r>
        <w:rPr/>
        <w:t xml:space="preserve">International </w:t>
      </w:r>
      <w:r>
        <w:rPr/>
        <w:t xml:space="preserve">Securities </w:t>
      </w:r>
      <w:r>
        <w:rPr/>
        <w:t xml:space="preserve">Identification </w:t>
      </w:r>
      <w:r>
        <w:rPr/>
        <w:t xml:space="preserve">Number </w:t>
      </w:r>
      <w:r>
        <w:rPr>
          <w:spacing w:val="-2"/>
        </w:rPr>
        <w:t xml:space="preserve">(ISIN):</w:t>
      </w:r>
    </w:p>
    <w:p>
      <w:pPr>
        <w:spacing w:before="104"/>
        <w:ind w:start="139" w:end="396" w:firstLine="0"/>
        <w:jc w:val="center"/>
        <w:rPr>
          <w:i/>
          <w:sz w:val="20"/>
        </w:rPr>
      </w:pPr>
      <w:r>
        <w:rPr>
          <w:i/>
          <w:sz w:val="20"/>
        </w:rPr>
        <w:t xml:space="preserve">Shares </w:t>
      </w:r>
      <w:r>
        <w:rPr>
          <w:i/>
          <w:sz w:val="20"/>
        </w:rPr>
        <w:t xml:space="preserve">already </w:t>
      </w:r>
      <w:r>
        <w:rPr>
          <w:i/>
          <w:sz w:val="20"/>
        </w:rPr>
        <w:t xml:space="preserve">admitted to </w:t>
      </w:r>
      <w:r>
        <w:rPr>
          <w:i/>
          <w:sz w:val="20"/>
        </w:rPr>
        <w:t xml:space="preserve">the </w:t>
      </w:r>
      <w:r>
        <w:rPr>
          <w:i/>
          <w:sz w:val="20"/>
        </w:rPr>
        <w:t xml:space="preserve">regulated </w:t>
      </w:r>
      <w:r>
        <w:rPr>
          <w:i/>
          <w:sz w:val="20"/>
        </w:rPr>
        <w:t xml:space="preserve">market</w:t>
      </w:r>
      <w:r>
        <w:rPr>
          <w:i/>
          <w:sz w:val="20"/>
        </w:rPr>
        <w:t xml:space="preserve">: </w:t>
      </w:r>
      <w:r>
        <w:rPr>
          <w:i/>
          <w:spacing w:val="-2"/>
          <w:sz w:val="20"/>
        </w:rPr>
        <w:t xml:space="preserve">DE000A255G02</w:t>
      </w:r>
    </w:p>
    <w:p>
      <w:pPr>
        <w:spacing w:before="19"/>
        <w:ind w:start="139" w:end="394" w:firstLine="0"/>
        <w:jc w:val="center"/>
        <w:rPr>
          <w:i/>
          <w:sz w:val="20"/>
        </w:rPr>
      </w:pPr>
      <w:r>
        <w:rPr>
          <w:i/>
          <w:sz w:val="20"/>
        </w:rPr>
        <w:t xml:space="preserve">Shares to </w:t>
      </w:r>
      <w:r>
        <w:rPr>
          <w:i/>
          <w:sz w:val="20"/>
        </w:rPr>
        <w:t xml:space="preserve">be admitted to </w:t>
      </w:r>
      <w:r>
        <w:rPr>
          <w:i/>
          <w:sz w:val="20"/>
        </w:rPr>
        <w:t xml:space="preserve">the </w:t>
      </w:r>
      <w:r>
        <w:rPr>
          <w:i/>
          <w:sz w:val="20"/>
        </w:rPr>
        <w:t xml:space="preserve">regulated </w:t>
      </w:r>
      <w:r>
        <w:rPr>
          <w:i/>
          <w:sz w:val="20"/>
        </w:rPr>
        <w:t xml:space="preserve">market</w:t>
      </w:r>
      <w:r>
        <w:rPr>
          <w:i/>
          <w:sz w:val="20"/>
        </w:rPr>
        <w:t xml:space="preserve">: </w:t>
      </w:r>
      <w:r>
        <w:rPr>
          <w:i/>
          <w:sz w:val="20"/>
        </w:rPr>
        <w:t xml:space="preserve">DE000A3H21S7 </w:t>
      </w:r>
      <w:r>
        <w:rPr>
          <w:i/>
          <w:sz w:val="20"/>
        </w:rPr>
        <w:t xml:space="preserve">/ </w:t>
      </w:r>
      <w:r>
        <w:rPr>
          <w:i/>
          <w:spacing w:val="-2"/>
          <w:sz w:val="20"/>
        </w:rPr>
        <w:t xml:space="preserve">DE000A3H3MG0</w:t>
      </w:r>
    </w:p>
    <w:p>
      <w:pPr>
        <w:pStyle w:val="BodyText"/>
        <w:rPr>
          <w:i/>
          <w:sz w:val="22"/>
        </w:rPr>
      </w:pPr>
    </w:p>
    <w:p>
      <w:pPr>
        <w:pStyle w:val="BodyText"/>
        <w:spacing w:before="2"/>
        <w:rPr>
          <w:i/>
          <w:sz w:val="27"/>
        </w:rPr>
      </w:pPr>
    </w:p>
    <w:p>
      <w:pPr>
        <w:pStyle w:val="BodyText"/>
        <w:ind w:start="3134"/>
      </w:pPr>
      <w:r>
        <w:rPr>
          <w:w w:val="95"/>
        </w:rPr>
        <w:t xml:space="preserve">Security identification number </w:t>
      </w:r>
      <w:r>
        <w:rPr>
          <w:spacing w:val="-2"/>
        </w:rPr>
        <w:t xml:space="preserve">(WKN):</w:t>
      </w:r>
    </w:p>
    <w:p>
      <w:pPr>
        <w:spacing w:before="104" w:line="261" w:lineRule="auto"/>
        <w:ind w:start="1689" w:end="1829" w:firstLine="244"/>
        <w:jc w:val="left"/>
        <w:rPr>
          <w:i/>
          <w:sz w:val="20"/>
        </w:rPr>
      </w:pPr>
      <w:r>
        <w:rPr>
          <w:i/>
          <w:sz w:val="20"/>
        </w:rPr>
        <w:t xml:space="preserve">Shares already admitted to the Regulated Market: A255G0 </w:t>
      </w:r>
      <w:r>
        <w:rPr>
          <w:i/>
          <w:sz w:val="20"/>
        </w:rPr>
        <w:t xml:space="preserve">Shares to </w:t>
      </w:r>
      <w:r>
        <w:rPr>
          <w:i/>
          <w:sz w:val="20"/>
        </w:rPr>
        <w:t xml:space="preserve">be admitted to </w:t>
      </w:r>
      <w:r>
        <w:rPr>
          <w:i/>
          <w:sz w:val="20"/>
        </w:rPr>
        <w:t xml:space="preserve">the </w:t>
      </w:r>
      <w:r>
        <w:rPr>
          <w:i/>
          <w:sz w:val="20"/>
        </w:rPr>
        <w:t xml:space="preserve">Regulated </w:t>
      </w:r>
      <w:r>
        <w:rPr>
          <w:i/>
          <w:sz w:val="20"/>
        </w:rPr>
        <w:t xml:space="preserve">Market</w:t>
      </w:r>
      <w:r>
        <w:rPr>
          <w:i/>
          <w:sz w:val="20"/>
        </w:rPr>
        <w:t xml:space="preserve">: </w:t>
      </w:r>
      <w:r>
        <w:rPr>
          <w:i/>
          <w:sz w:val="20"/>
        </w:rPr>
        <w:t xml:space="preserve">A3H21S </w:t>
      </w:r>
      <w:r>
        <w:rPr>
          <w:i/>
          <w:sz w:val="20"/>
        </w:rPr>
        <w:t xml:space="preserve">/ </w:t>
      </w:r>
      <w:r>
        <w:rPr>
          <w:i/>
          <w:sz w:val="20"/>
        </w:rPr>
        <w:t xml:space="preserve">A3H </w:t>
      </w:r>
      <w:r>
        <w:rPr>
          <w:i/>
          <w:sz w:val="20"/>
        </w:rPr>
        <w:t xml:space="preserve">3MG</w:t>
      </w:r>
    </w:p>
    <w:p>
      <w:pPr>
        <w:pStyle w:val="BodyText"/>
        <w:rPr>
          <w:i/>
          <w:sz w:val="22"/>
        </w:rPr>
      </w:pPr>
    </w:p>
    <w:p>
      <w:pPr>
        <w:pStyle w:val="BodyText"/>
        <w:spacing w:before="2"/>
        <w:rPr>
          <w:i/>
          <w:sz w:val="25"/>
        </w:rPr>
      </w:pPr>
    </w:p>
    <w:p>
      <w:pPr>
        <w:pStyle w:val="BodyText"/>
        <w:ind w:start="177"/>
      </w:pPr>
      <w:r>
        <w:rPr/>
        <w:t xml:space="preserve">Of </w:t>
      </w:r>
      <w:r>
        <w:rPr/>
        <w:t xml:space="preserve">these </w:t>
      </w:r>
      <w:r>
        <w:rPr/>
        <w:t xml:space="preserve">shares to </w:t>
      </w:r>
      <w:r>
        <w:rPr/>
        <w:t xml:space="preserve">be admitted, </w:t>
      </w:r>
      <w:r>
        <w:rPr/>
        <w:t xml:space="preserve">the </w:t>
      </w:r>
      <w:r>
        <w:rPr/>
        <w:t xml:space="preserve">21,031,500 </w:t>
      </w:r>
      <w:r>
        <w:rPr/>
        <w:t xml:space="preserve">shares </w:t>
      </w:r>
      <w:r>
        <w:rPr/>
        <w:t xml:space="preserve">with </w:t>
      </w:r>
      <w:r>
        <w:rPr/>
        <w:t xml:space="preserve">ISIN </w:t>
      </w:r>
      <w:r>
        <w:rPr/>
        <w:t xml:space="preserve">DE000A3H21S7 </w:t>
      </w:r>
      <w:r>
        <w:rPr/>
        <w:t xml:space="preserve">are to be </w:t>
      </w:r>
      <w:r>
        <w:rPr/>
        <w:t xml:space="preserve">admitted as </w:t>
      </w:r>
      <w:r>
        <w:rPr/>
        <w:t xml:space="preserve">of </w:t>
      </w:r>
      <w:r>
        <w:rPr>
          <w:spacing w:val="-5"/>
        </w:rPr>
        <w:t xml:space="preserve">the</w:t>
      </w:r>
    </w:p>
    <w:p>
      <w:pPr>
        <w:pStyle w:val="BodyText"/>
        <w:spacing w:before="36" w:line="276" w:lineRule="auto"/>
        <w:ind w:start="2695" w:end="206" w:hanging="2562"/>
      </w:pPr>
      <w:r>
        <w:rPr/>
        <w:t xml:space="preserve">1 </w:t>
      </w:r>
      <w:r>
        <w:rPr/>
        <w:t xml:space="preserve">January </w:t>
      </w:r>
      <w:r>
        <w:rPr/>
        <w:t xml:space="preserve">2020 </w:t>
      </w:r>
      <w:r>
        <w:rPr/>
        <w:t xml:space="preserve">and </w:t>
      </w:r>
      <w:r>
        <w:rPr/>
        <w:t xml:space="preserve">the </w:t>
      </w:r>
      <w:r>
        <w:rPr/>
        <w:t xml:space="preserve">remaining </w:t>
      </w:r>
      <w:r>
        <w:rPr/>
        <w:t xml:space="preserve">shares </w:t>
      </w:r>
      <w:r>
        <w:rPr/>
        <w:t xml:space="preserve">with </w:t>
      </w:r>
      <w:r>
        <w:rPr/>
        <w:t xml:space="preserve">ISIN </w:t>
      </w:r>
      <w:r>
        <w:rPr/>
        <w:t xml:space="preserve">DE000A3H3MG0 will be </w:t>
      </w:r>
      <w:r>
        <w:rPr/>
        <w:t xml:space="preserve">entitled to dividends from </w:t>
      </w:r>
      <w:r>
        <w:rPr/>
        <w:t xml:space="preserve">1 January 2021.</w:t>
      </w:r>
    </w:p>
    <w:p>
      <w:pPr>
        <w:spacing w:after="0" w:line="276" w:lineRule="auto"/>
        <w:sectPr>
          <w:type w:val="continuous"/>
          <w:pgSz w:w="11910" w:h="16840"/>
          <w:pgMar w:top="1740" w:right="1060" w:bottom="280" w:left="1460"/>
        </w:sectPr>
      </w:pPr>
    </w:p>
    <w:p>
      <w:pPr>
        <w:pStyle w:val="BodyText"/>
        <w:spacing w:before="82" w:line="333" w:lineRule="auto"/>
        <w:ind w:start="100" w:end="354"/>
        <w:jc w:val="both"/>
      </w:pPr>
      <w:r>
        <w:rPr/>
        <w:t xml:space="preserve">This supplement published due to important new circumstances ("</w:t>
      </w:r>
      <w:r>
        <w:rPr>
          <w:b/>
        </w:rPr>
        <w:t xml:space="preserve">Supplement</w:t>
      </w:r>
      <w:r>
        <w:rPr/>
        <w:t xml:space="preserve">") constitutes a prospectus supplement within the meaning of Article </w:t>
      </w:r>
      <w:r>
        <w:rPr/>
        <w:t xml:space="preserve">23(1) of REGULATION (EU) 2017/1129 OF THE EUROPEAN </w:t>
      </w:r>
      <w:r>
        <w:rPr/>
        <w:t xml:space="preserve">PARLIAMENT </w:t>
      </w:r>
      <w:r>
        <w:rPr/>
        <w:t xml:space="preserve">AND </w:t>
      </w:r>
      <w:r>
        <w:rPr/>
        <w:t xml:space="preserve">OF THE </w:t>
      </w:r>
      <w:r>
        <w:rPr/>
        <w:t xml:space="preserve">COUNCIL </w:t>
      </w:r>
      <w:r>
        <w:rPr/>
        <w:t xml:space="preserve">of </w:t>
      </w:r>
      <w:r>
        <w:rPr/>
        <w:t xml:space="preserve">14 June 2017 </w:t>
      </w:r>
      <w:r>
        <w:rPr/>
        <w:t xml:space="preserve">June </w:t>
      </w:r>
      <w:r>
        <w:rPr/>
        <w:t xml:space="preserve">2017 </w:t>
      </w:r>
      <w:r>
        <w:rPr/>
        <w:t xml:space="preserve">on the </w:t>
      </w:r>
      <w:r>
        <w:rPr/>
        <w:t xml:space="preserve">prospectus </w:t>
      </w:r>
      <w:r>
        <w:rPr/>
        <w:t xml:space="preserve">to </w:t>
      </w:r>
      <w:r>
        <w:rPr/>
        <w:t xml:space="preserve">be published when securities are offered to the public or admitted to trading on a regulated market and repealing Directive 2003/71/EC ("</w:t>
      </w:r>
      <w:r>
        <w:rPr>
          <w:b/>
        </w:rPr>
        <w:t xml:space="preserve">Prospectus Regulation</w:t>
      </w:r>
      <w:r>
        <w:rPr/>
        <w:t xml:space="preserve">"), </w:t>
      </w:r>
      <w:r>
        <w:rPr/>
        <w:t xml:space="preserve">which </w:t>
      </w:r>
      <w:r>
        <w:rPr/>
        <w:t xml:space="preserve">has been prepared for </w:t>
      </w:r>
      <w:r>
        <w:rPr/>
        <w:t xml:space="preserve">the </w:t>
      </w:r>
      <w:r>
        <w:rPr/>
        <w:t xml:space="preserve">purpose of </w:t>
      </w:r>
      <w:r>
        <w:rPr/>
        <w:t xml:space="preserve">a</w:t>
      </w:r>
      <w:r>
        <w:rPr/>
        <w:t xml:space="preserve"> public </w:t>
      </w:r>
      <w:r>
        <w:rPr/>
        <w:t xml:space="preserve">offer as well as </w:t>
      </w:r>
      <w:r>
        <w:rPr/>
        <w:t xml:space="preserve">the </w:t>
      </w:r>
      <w:r>
        <w:rPr/>
        <w:t xml:space="preserve">admission of </w:t>
      </w:r>
      <w:r>
        <w:rPr/>
        <w:t xml:space="preserve">shares and </w:t>
      </w:r>
      <w:r>
        <w:rPr/>
        <w:t xml:space="preserve">is to </w:t>
      </w:r>
      <w:r>
        <w:rPr/>
        <w:t xml:space="preserve">be read </w:t>
      </w:r>
      <w:r>
        <w:rPr/>
        <w:t xml:space="preserve">in </w:t>
      </w:r>
      <w:r>
        <w:rPr/>
        <w:t xml:space="preserve">conjunction </w:t>
      </w:r>
      <w:r>
        <w:rPr/>
        <w:t xml:space="preserve">with the </w:t>
      </w:r>
      <w:r>
        <w:rPr/>
        <w:t xml:space="preserve">securities prospectus of </w:t>
      </w:r>
      <w:r>
        <w:rPr/>
        <w:t xml:space="preserve">Enapter </w:t>
      </w:r>
      <w:r>
        <w:rPr/>
        <w:t xml:space="preserve">AG </w:t>
      </w:r>
      <w:r>
        <w:rPr/>
        <w:t xml:space="preserve">("</w:t>
      </w:r>
      <w:r>
        <w:rPr>
          <w:b/>
        </w:rPr>
        <w:t xml:space="preserve">Issuer</w:t>
      </w:r>
      <w:r>
        <w:rPr/>
        <w:t xml:space="preserve">") </w:t>
      </w:r>
      <w:r>
        <w:rPr/>
        <w:t xml:space="preserve">dated </w:t>
      </w:r>
      <w:r>
        <w:rPr/>
        <w:t xml:space="preserve">8 </w:t>
      </w:r>
      <w:r>
        <w:rPr/>
        <w:t xml:space="preserve">April </w:t>
      </w:r>
      <w:r>
        <w:rPr/>
        <w:t xml:space="preserve">2021 </w:t>
      </w:r>
      <w:r>
        <w:rPr/>
        <w:t xml:space="preserve">for admission </w:t>
      </w:r>
      <w:r>
        <w:rPr/>
        <w:t xml:space="preserve">to trading </w:t>
      </w:r>
      <w:r>
        <w:rPr/>
        <w:t xml:space="preserve">on the </w:t>
      </w:r>
      <w:r>
        <w:rPr/>
        <w:t xml:space="preserve">regulated </w:t>
      </w:r>
      <w:r>
        <w:rPr/>
        <w:t xml:space="preserve">market of </w:t>
      </w:r>
      <w:r>
        <w:rPr/>
        <w:t xml:space="preserve">the </w:t>
      </w:r>
      <w:r>
        <w:rPr/>
        <w:t xml:space="preserve">Frankfurt </w:t>
      </w:r>
      <w:r>
        <w:rPr/>
        <w:t xml:space="preserve">Stock Exchange </w:t>
      </w:r>
      <w:r>
        <w:rPr/>
        <w:t xml:space="preserve">(General </w:t>
      </w:r>
      <w:r>
        <w:rPr/>
        <w:t xml:space="preserve">Standard) </w:t>
      </w:r>
      <w:r>
        <w:rPr/>
        <w:t xml:space="preserve">and for </w:t>
      </w:r>
      <w:r>
        <w:rPr/>
        <w:t xml:space="preserve">admission </w:t>
      </w:r>
      <w:r>
        <w:rPr/>
        <w:t xml:space="preserve">to </w:t>
      </w:r>
      <w:r>
        <w:rPr/>
        <w:t xml:space="preserve">trading on </w:t>
      </w:r>
      <w:r>
        <w:rPr/>
        <w:t xml:space="preserve">the </w:t>
      </w:r>
      <w:r>
        <w:rPr/>
        <w:t xml:space="preserve">regulated </w:t>
      </w:r>
      <w:r>
        <w:rPr/>
        <w:t xml:space="preserve">market of </w:t>
      </w:r>
      <w:r>
        <w:rPr/>
        <w:t xml:space="preserve">the </w:t>
      </w:r>
      <w:r>
        <w:rPr/>
        <w:t xml:space="preserve">Hanseatische </w:t>
      </w:r>
      <w:r>
        <w:rPr/>
        <w:t xml:space="preserve">Wertpapierbörse </w:t>
      </w:r>
      <w:r>
        <w:rPr/>
        <w:t xml:space="preserve">Hamburg </w:t>
      </w:r>
      <w:r>
        <w:rPr/>
        <w:t xml:space="preserve">of</w:t>
      </w:r>
    </w:p>
    <w:p>
      <w:pPr>
        <w:pStyle w:val="BodyText"/>
        <w:spacing w:before="3" w:line="333" w:lineRule="auto"/>
        <w:ind w:start="100" w:end="357"/>
        <w:jc w:val="both"/>
      </w:pPr>
      <w:r>
        <w:rPr/>
        <w:t xml:space="preserve">21,863,500 no-par value bearer shares ("</w:t>
      </w:r>
      <w:r>
        <w:rPr>
          <w:b/>
        </w:rPr>
        <w:t xml:space="preserve">Prospectus</w:t>
      </w:r>
      <w:r>
        <w:rPr/>
        <w:t xml:space="preserve">"), which </w:t>
      </w:r>
      <w:r>
        <w:rPr/>
        <w:t xml:space="preserve">was approved </w:t>
      </w:r>
      <w:r>
        <w:rPr/>
        <w:t xml:space="preserve">by the German Financial Supervisory Authority ("</w:t>
      </w:r>
      <w:r>
        <w:rPr>
          <w:b/>
        </w:rPr>
        <w:t xml:space="preserve">BaFin</w:t>
      </w:r>
      <w:r>
        <w:rPr/>
        <w:t xml:space="preserve">") on </w:t>
      </w:r>
      <w:r>
        <w:rPr/>
        <w:t xml:space="preserve">8 </w:t>
      </w:r>
      <w:r>
        <w:rPr/>
        <w:t xml:space="preserve">April 2021.</w:t>
      </w:r>
    </w:p>
    <w:p>
      <w:pPr>
        <w:pStyle w:val="BodyText"/>
        <w:spacing w:before="11"/>
        <w:rPr>
          <w:sz w:val="27"/>
        </w:rPr>
      </w:pPr>
    </w:p>
    <w:p>
      <w:pPr>
        <w:pStyle w:val="BodyText"/>
        <w:spacing w:line="333" w:lineRule="auto"/>
        <w:ind w:start="100" w:end="353"/>
        <w:jc w:val="both"/>
      </w:pPr>
      <w:r>
        <w:rPr/>
        <w:t xml:space="preserve">The </w:t>
      </w:r>
      <w:r>
        <w:rPr/>
        <w:t xml:space="preserve">Supplement has been </w:t>
      </w:r>
      <w:r>
        <w:rPr/>
        <w:t xml:space="preserve">approved </w:t>
      </w:r>
      <w:r>
        <w:rPr/>
        <w:t xml:space="preserve">by </w:t>
      </w:r>
      <w:r>
        <w:rPr/>
        <w:t xml:space="preserve">BaFin </w:t>
      </w:r>
      <w:r>
        <w:rPr/>
        <w:t xml:space="preserve">as competent </w:t>
      </w:r>
      <w:r>
        <w:rPr/>
        <w:t xml:space="preserve">authority </w:t>
      </w:r>
      <w:r>
        <w:rPr/>
        <w:t xml:space="preserve">pursuant to </w:t>
      </w:r>
      <w:r>
        <w:rPr/>
        <w:t xml:space="preserve">the </w:t>
      </w:r>
      <w:r>
        <w:rPr/>
        <w:t xml:space="preserve">Prospectus Regulation. </w:t>
      </w:r>
      <w:r>
        <w:rPr/>
        <w:t xml:space="preserve">BaFin </w:t>
      </w:r>
      <w:r>
        <w:rPr/>
        <w:t xml:space="preserve">approves </w:t>
      </w:r>
      <w:r>
        <w:rPr/>
        <w:t xml:space="preserve">this </w:t>
      </w:r>
      <w:r>
        <w:rPr/>
        <w:t xml:space="preserve">Supplement </w:t>
      </w:r>
      <w:r>
        <w:rPr/>
        <w:t xml:space="preserve">only </w:t>
      </w:r>
      <w:r>
        <w:rPr/>
        <w:t xml:space="preserve">with respect to </w:t>
      </w:r>
      <w:r>
        <w:rPr/>
        <w:t xml:space="preserve">the </w:t>
      </w:r>
      <w:r>
        <w:rPr/>
        <w:t xml:space="preserve">standards </w:t>
      </w:r>
      <w:r>
        <w:rPr/>
        <w:t xml:space="preserve">of </w:t>
      </w:r>
      <w:r>
        <w:rPr/>
        <w:t xml:space="preserve">completeness, </w:t>
      </w:r>
      <w:r>
        <w:rPr/>
        <w:t xml:space="preserve">comprehensibility </w:t>
      </w:r>
      <w:r>
        <w:rPr/>
        <w:t xml:space="preserve">and consistency as set out </w:t>
      </w:r>
      <w:r>
        <w:rPr/>
        <w:t xml:space="preserve">in </w:t>
      </w:r>
      <w:r>
        <w:rPr/>
        <w:t xml:space="preserve">the </w:t>
      </w:r>
      <w:r>
        <w:rPr/>
        <w:t xml:space="preserve">Prospectus Regulation. </w:t>
      </w:r>
      <w:r>
        <w:rPr/>
        <w:t xml:space="preserve">Such </w:t>
      </w:r>
      <w:r>
        <w:rPr/>
        <w:t xml:space="preserve">approval </w:t>
      </w:r>
      <w:r>
        <w:rPr/>
        <w:t xml:space="preserve">should </w:t>
      </w:r>
      <w:r>
        <w:rPr/>
        <w:t xml:space="preserve">not be deemed to </w:t>
      </w:r>
      <w:r>
        <w:rPr/>
        <w:t xml:space="preserve">be </w:t>
      </w:r>
      <w:r>
        <w:rPr/>
        <w:t xml:space="preserve">an </w:t>
      </w:r>
      <w:r>
        <w:rPr/>
        <w:t xml:space="preserve">endorsement of </w:t>
      </w:r>
      <w:r>
        <w:rPr/>
        <w:t xml:space="preserve">the Issuer which is the subject of this Supplement. Nor should such an endorsement be deemed to be an endorsement of the quality of the securities which are the subject of this Supplement. Investors should make their own assessment of the suitability of such securities for investment. </w:t>
      </w:r>
      <w:r>
        <w:rPr/>
        <w:t xml:space="preserve">The </w:t>
      </w:r>
      <w:r>
        <w:rPr/>
        <w:t xml:space="preserve">endorsed </w:t>
      </w:r>
      <w:r>
        <w:rPr/>
        <w:t xml:space="preserve">Supplement </w:t>
      </w:r>
      <w:r>
        <w:rPr/>
        <w:t xml:space="preserve">may be viewed </w:t>
      </w:r>
      <w:r>
        <w:rPr/>
        <w:t xml:space="preserve">and downloaded from </w:t>
      </w:r>
      <w:r>
        <w:rPr/>
        <w:t xml:space="preserve">the </w:t>
      </w:r>
      <w:r>
        <w:rPr/>
        <w:t xml:space="preserve">Issuer</w:t>
      </w:r>
      <w:r>
        <w:rPr/>
        <w:t xml:space="preserve">'s </w:t>
      </w:r>
      <w:r>
        <w:rPr/>
        <w:t xml:space="preserve">website </w:t>
      </w:r>
      <w:r>
        <w:rPr/>
        <w:t xml:space="preserve">(www.enapterag.de).</w:t>
      </w:r>
    </w:p>
    <w:p>
      <w:pPr>
        <w:pStyle w:val="BodyText"/>
        <w:spacing w:before="1"/>
        <w:rPr>
          <w:sz w:val="28"/>
        </w:rPr>
      </w:pPr>
    </w:p>
    <w:p>
      <w:pPr>
        <w:pStyle w:val="BodyText"/>
        <w:ind w:start="100"/>
        <w:jc w:val="both"/>
      </w:pPr>
      <w:r>
        <w:rPr/>
        <w:t xml:space="preserve">Terms </w:t>
      </w:r>
      <w:r>
        <w:rPr/>
        <w:t xml:space="preserve">used </w:t>
      </w:r>
      <w:r>
        <w:rPr/>
        <w:t xml:space="preserve">in </w:t>
      </w:r>
      <w:r>
        <w:rPr/>
        <w:t xml:space="preserve">this </w:t>
      </w:r>
      <w:r>
        <w:rPr/>
        <w:t xml:space="preserve">Supplement shall </w:t>
      </w:r>
      <w:r>
        <w:rPr/>
        <w:t xml:space="preserve">have the </w:t>
      </w:r>
      <w:r>
        <w:rPr/>
        <w:t xml:space="preserve">same </w:t>
      </w:r>
      <w:r>
        <w:rPr/>
        <w:t xml:space="preserve">meanings </w:t>
      </w:r>
      <w:r>
        <w:rPr/>
        <w:t xml:space="preserve">as </w:t>
      </w:r>
      <w:r>
        <w:rPr/>
        <w:t xml:space="preserve">in the </w:t>
      </w:r>
      <w:r>
        <w:rPr>
          <w:spacing w:val="-2"/>
        </w:rPr>
        <w:t xml:space="preserve">Prospectus.</w:t>
      </w:r>
    </w:p>
    <w:p>
      <w:pPr>
        <w:pStyle w:val="BodyText"/>
        <w:rPr>
          <w:sz w:val="22"/>
        </w:rPr>
      </w:pPr>
    </w:p>
    <w:p>
      <w:pPr>
        <w:pStyle w:val="BodyText"/>
        <w:spacing w:before="156" w:line="333" w:lineRule="auto"/>
        <w:ind w:start="100" w:end="357"/>
        <w:jc w:val="both"/>
      </w:pPr>
      <w:r>
        <w:rPr/>
        <w:t xml:space="preserve">Save as disclosed in this Supplement, there are no significant new circumstances, material misstatements or inaccuracies relating to the </w:t>
      </w:r>
      <w:r>
        <w:rPr/>
        <w:t xml:space="preserve">information </w:t>
      </w:r>
      <w:r>
        <w:rPr/>
        <w:t xml:space="preserve">contained in the Prospectus </w:t>
      </w:r>
      <w:r>
        <w:rPr/>
        <w:t xml:space="preserve">which </w:t>
      </w:r>
      <w:r>
        <w:rPr/>
        <w:t xml:space="preserve">have </w:t>
      </w:r>
      <w:r>
        <w:rPr/>
        <w:t xml:space="preserve">arisen </w:t>
      </w:r>
      <w:r>
        <w:rPr/>
        <w:t xml:space="preserve">or </w:t>
      </w:r>
      <w:r>
        <w:rPr/>
        <w:t xml:space="preserve">been </w:t>
      </w:r>
      <w:r>
        <w:rPr/>
        <w:t xml:space="preserve">discovered </w:t>
      </w:r>
      <w:r>
        <w:rPr/>
        <w:t xml:space="preserve">since </w:t>
      </w:r>
      <w:r>
        <w:rPr/>
        <w:t xml:space="preserve">the </w:t>
      </w:r>
      <w:r>
        <w:rPr/>
        <w:t xml:space="preserve">publication of </w:t>
      </w:r>
      <w:r>
        <w:rPr/>
        <w:t xml:space="preserve">the </w:t>
      </w:r>
      <w:r>
        <w:rPr/>
        <w:t xml:space="preserve">Prospectus.</w:t>
      </w:r>
    </w:p>
    <w:p>
      <w:pPr>
        <w:spacing w:after="0" w:line="333" w:lineRule="auto"/>
        <w:jc w:val="both"/>
        <w:sectPr>
          <w:headerReference w:type="default" r:id="rId5"/>
          <w:pgSz w:w="11910" w:h="16840"/>
          <w:pgMar w:top="1500" w:right="1060" w:bottom="280" w:left="1460" w:header="715" w:footer="0"/>
          <w:pgNumType w:start="2"/>
        </w:sectPr>
      </w:pPr>
    </w:p>
    <w:p>
      <w:pPr>
        <w:spacing w:before="82"/>
        <w:ind w:start="100" w:end="0" w:firstLine="0"/>
        <w:jc w:val="left"/>
        <w:rPr>
          <w:b/>
          <w:sz w:val="20"/>
        </w:rPr>
      </w:pPr>
      <w:r>
        <w:rPr>
          <w:b/>
          <w:spacing w:val="-2"/>
          <w:sz w:val="20"/>
        </w:rPr>
        <w:t xml:space="preserve">CIRCUMSTANCES </w:t>
      </w:r>
      <w:r>
        <w:rPr>
          <w:b/>
          <w:w w:val="95"/>
          <w:sz w:val="20"/>
        </w:rPr>
        <w:t xml:space="preserve">TRIGGERING A SUPPLEMENT</w:t>
      </w:r>
    </w:p>
    <w:p>
      <w:pPr>
        <w:pStyle w:val="BodyText"/>
        <w:rPr>
          <w:b/>
          <w:sz w:val="22"/>
        </w:rPr>
      </w:pPr>
    </w:p>
    <w:p>
      <w:pPr>
        <w:pStyle w:val="BodyText"/>
        <w:spacing w:before="156" w:line="336" w:lineRule="auto"/>
        <w:ind w:start="100"/>
      </w:pPr>
      <w:r>
        <w:rPr/>
        <w:t xml:space="preserve">The Issuer announces the following important new circumstances with regard to the previously published </w:t>
      </w:r>
      <w:r>
        <w:rPr/>
        <w:t xml:space="preserve">Prospectus:</w:t>
      </w:r>
    </w:p>
    <w:p>
      <w:pPr>
        <w:pStyle w:val="BodyText"/>
        <w:spacing w:before="5"/>
        <w:rPr>
          <w:sz w:val="27"/>
        </w:rPr>
      </w:pPr>
    </w:p>
    <w:p>
      <w:pPr>
        <w:pStyle w:val="ListParagraph"/>
        <w:numPr>
          <w:ilvl w:val="0"/>
          <w:numId w:val="1"/>
        </w:numPr>
        <w:tabs>
          <w:tab w:val="left" w:leader="none" w:pos="809"/>
        </w:tabs>
        <w:spacing w:before="0" w:after="0" w:line="336" w:lineRule="auto"/>
        <w:ind w:start="808" w:end="358" w:hanging="708"/>
        <w:jc w:val="both"/>
        <w:rPr>
          <w:sz w:val="20"/>
        </w:rPr>
      </w:pPr>
      <w:r>
        <w:rPr>
          <w:sz w:val="20"/>
        </w:rPr>
        <w:t xml:space="preserve">The audited consolidated financial statements of the Issuer as at 31 December 2020 were published on </w:t>
      </w:r>
      <w:r>
        <w:rPr>
          <w:sz w:val="20"/>
        </w:rPr>
        <w:t xml:space="preserve">15 </w:t>
      </w:r>
      <w:r>
        <w:rPr>
          <w:sz w:val="20"/>
        </w:rPr>
        <w:t xml:space="preserve">April 2021.</w:t>
      </w:r>
    </w:p>
    <w:p>
      <w:pPr>
        <w:pStyle w:val="BodyText"/>
        <w:spacing w:before="6"/>
        <w:rPr>
          <w:sz w:val="27"/>
        </w:rPr>
      </w:pPr>
    </w:p>
    <w:p>
      <w:pPr>
        <w:pStyle w:val="ListParagraph"/>
        <w:numPr>
          <w:ilvl w:val="0"/>
          <w:numId w:val="1"/>
        </w:numPr>
        <w:tabs>
          <w:tab w:val="left" w:leader="none" w:pos="809"/>
        </w:tabs>
        <w:spacing w:before="0" w:after="0" w:line="336" w:lineRule="auto"/>
        <w:ind w:start="808" w:end="358" w:hanging="708"/>
        <w:jc w:val="both"/>
        <w:rPr>
          <w:sz w:val="20"/>
        </w:rPr>
      </w:pPr>
      <w:r>
        <w:rPr>
          <w:sz w:val="20"/>
        </w:rPr>
        <w:t xml:space="preserve">The audited financial statements of the Issuer as at 31 December 2020 were published on </w:t>
      </w:r>
      <w:r>
        <w:rPr>
          <w:sz w:val="20"/>
        </w:rPr>
        <w:t xml:space="preserve">15 </w:t>
      </w:r>
      <w:r>
        <w:rPr>
          <w:sz w:val="20"/>
        </w:rPr>
        <w:t xml:space="preserve">April 2021.</w:t>
      </w:r>
    </w:p>
    <w:p>
      <w:pPr>
        <w:pStyle w:val="BodyText"/>
        <w:spacing w:before="6"/>
        <w:rPr>
          <w:sz w:val="27"/>
        </w:rPr>
      </w:pPr>
    </w:p>
    <w:p>
      <w:pPr>
        <w:spacing w:before="0"/>
        <w:ind w:start="100" w:end="0" w:firstLine="0"/>
        <w:jc w:val="left"/>
        <w:rPr>
          <w:b/>
          <w:sz w:val="20"/>
        </w:rPr>
      </w:pPr>
      <w:r>
        <w:rPr>
          <w:b/>
          <w:spacing w:val="76"/>
          <w:w w:val="150"/>
          <w:sz w:val="20"/>
        </w:rPr>
        <w:t xml:space="preserve">AMENDMENTS </w:t>
      </w:r>
      <w:r>
        <w:rPr>
          <w:b/>
          <w:w w:val="95"/>
          <w:sz w:val="20"/>
        </w:rPr>
        <w:t xml:space="preserve">REQUIRING A SUPPLEMENT</w:t>
      </w:r>
    </w:p>
    <w:p>
      <w:pPr>
        <w:pStyle w:val="BodyText"/>
        <w:rPr>
          <w:b/>
          <w:sz w:val="22"/>
        </w:rPr>
      </w:pPr>
    </w:p>
    <w:p>
      <w:pPr>
        <w:pStyle w:val="BodyText"/>
        <w:spacing w:before="158" w:line="333" w:lineRule="auto"/>
        <w:ind w:start="100" w:end="206"/>
      </w:pPr>
      <w:r>
        <w:rPr/>
        <w:t xml:space="preserve">Due to </w:t>
      </w:r>
      <w:r>
        <w:rPr/>
        <w:t xml:space="preserve">the </w:t>
      </w:r>
      <w:r>
        <w:rPr/>
        <w:t xml:space="preserve">aforementioned </w:t>
      </w:r>
      <w:r>
        <w:rPr/>
        <w:t xml:space="preserve">circumstances, </w:t>
      </w:r>
      <w:r>
        <w:rPr/>
        <w:t xml:space="preserve">the </w:t>
      </w:r>
      <w:r>
        <w:rPr/>
        <w:t xml:space="preserve">Issuer </w:t>
      </w:r>
      <w:r>
        <w:rPr/>
        <w:t xml:space="preserve">announces </w:t>
      </w:r>
      <w:r>
        <w:rPr/>
        <w:t xml:space="preserve">the </w:t>
      </w:r>
      <w:r>
        <w:rPr/>
        <w:t xml:space="preserve">amendments </w:t>
      </w:r>
      <w:r>
        <w:rPr/>
        <w:t xml:space="preserve">described </w:t>
      </w:r>
      <w:r>
        <w:rPr/>
        <w:t xml:space="preserve">below with </w:t>
      </w:r>
      <w:r>
        <w:rPr/>
        <w:t xml:space="preserve">regard to the published securities prospectus dated 8 April 2021:</w:t>
      </w:r>
    </w:p>
    <w:p>
      <w:pPr>
        <w:pStyle w:val="BodyText"/>
        <w:spacing w:before="10"/>
        <w:rPr>
          <w:sz w:val="27"/>
        </w:rPr>
      </w:pPr>
    </w:p>
    <w:p>
      <w:pPr>
        <w:pStyle w:val="ListParagraph"/>
        <w:numPr>
          <w:ilvl w:val="0"/>
          <w:numId w:val="2"/>
        </w:numPr>
        <w:tabs>
          <w:tab w:val="left" w:leader="none" w:pos="809"/>
        </w:tabs>
        <w:spacing w:before="0" w:after="0" w:line="333" w:lineRule="auto"/>
        <w:ind w:start="808" w:end="354" w:hanging="708"/>
        <w:jc w:val="both"/>
        <w:rPr>
          <w:sz w:val="20"/>
        </w:rPr>
      </w:pPr>
      <w:r>
        <w:rPr>
          <w:sz w:val="20"/>
        </w:rPr>
        <w:t xml:space="preserve">On page 8 in chapter "I. SUMMARY OF THE PROSPECTUS", "Section b) Basic Information about the Issuer", under the sub-heading "What is the key </w:t>
      </w:r>
      <w:r>
        <w:rPr>
          <w:sz w:val="20"/>
        </w:rPr>
        <w:t xml:space="preserve">financial information about </w:t>
      </w:r>
      <w:r>
        <w:rPr>
          <w:sz w:val="20"/>
        </w:rPr>
        <w:t xml:space="preserve">the </w:t>
      </w:r>
      <w:r>
        <w:rPr>
          <w:sz w:val="20"/>
        </w:rPr>
        <w:t xml:space="preserve">Issuer?", </w:t>
      </w:r>
      <w:r>
        <w:rPr>
          <w:sz w:val="20"/>
        </w:rPr>
        <w:t xml:space="preserve">the </w:t>
      </w:r>
      <w:r>
        <w:rPr>
          <w:sz w:val="20"/>
        </w:rPr>
        <w:t xml:space="preserve">first </w:t>
      </w:r>
      <w:r>
        <w:rPr>
          <w:sz w:val="20"/>
        </w:rPr>
        <w:t xml:space="preserve">sentence is </w:t>
      </w:r>
      <w:r>
        <w:rPr>
          <w:sz w:val="20"/>
        </w:rPr>
        <w:t xml:space="preserve">amended </w:t>
      </w:r>
      <w:r>
        <w:rPr>
          <w:sz w:val="20"/>
        </w:rPr>
        <w:t xml:space="preserve">and reworded in its entirety </w:t>
      </w:r>
      <w:r>
        <w:rPr>
          <w:sz w:val="20"/>
        </w:rPr>
        <w:t xml:space="preserve">as </w:t>
      </w:r>
      <w:r>
        <w:rPr>
          <w:sz w:val="20"/>
        </w:rPr>
        <w:t xml:space="preserve">follows:</w:t>
      </w:r>
    </w:p>
    <w:p>
      <w:pPr>
        <w:pStyle w:val="BodyText"/>
        <w:spacing w:before="1"/>
        <w:rPr>
          <w:sz w:val="28"/>
        </w:rPr>
      </w:pPr>
    </w:p>
    <w:p>
      <w:pPr>
        <w:pStyle w:val="BodyText"/>
        <w:spacing w:line="333" w:lineRule="auto"/>
        <w:ind w:start="808" w:end="357"/>
        <w:jc w:val="both"/>
      </w:pPr>
      <w:r>
        <w:rPr/>
        <w:t xml:space="preserve">"The </w:t>
      </w:r>
      <w:r>
        <w:rPr/>
        <w:t xml:space="preserve">key </w:t>
      </w:r>
      <w:r>
        <w:rPr/>
        <w:t xml:space="preserve">financial information </w:t>
      </w:r>
      <w:r>
        <w:rPr/>
        <w:t xml:space="preserve">set out </w:t>
      </w:r>
      <w:r>
        <w:rPr/>
        <w:t xml:space="preserve">below </w:t>
      </w:r>
      <w:r>
        <w:rPr/>
        <w:t xml:space="preserve">is </w:t>
      </w:r>
      <w:r>
        <w:rPr/>
        <w:t xml:space="preserve">derived </w:t>
      </w:r>
      <w:r>
        <w:rPr/>
        <w:t xml:space="preserve">from the </w:t>
      </w:r>
      <w:r>
        <w:rPr/>
        <w:t xml:space="preserve">audited </w:t>
      </w:r>
      <w:r>
        <w:rPr/>
        <w:t xml:space="preserve">annual financial statements </w:t>
      </w:r>
      <w:r>
        <w:rPr/>
        <w:t xml:space="preserve">for </w:t>
      </w:r>
      <w:r>
        <w:rPr/>
        <w:t xml:space="preserve">the </w:t>
      </w:r>
      <w:r>
        <w:rPr/>
        <w:t xml:space="preserve">short financial year </w:t>
      </w:r>
      <w:r>
        <w:rPr/>
        <w:t xml:space="preserve">from </w:t>
      </w:r>
      <w:r>
        <w:rPr/>
        <w:t xml:space="preserve">15 </w:t>
      </w:r>
      <w:r>
        <w:rPr/>
        <w:t xml:space="preserve">June </w:t>
      </w:r>
      <w:r>
        <w:rPr/>
        <w:t xml:space="preserve">2019 to 31 December 2019 prepared </w:t>
      </w:r>
      <w:r>
        <w:rPr/>
        <w:t xml:space="preserve">in </w:t>
      </w:r>
      <w:r>
        <w:rPr/>
        <w:t xml:space="preserve">accordance with HGB</w:t>
      </w:r>
      <w:r>
        <w:rPr/>
        <w:t xml:space="preserve">, the unaudited half-yearly financial report as at </w:t>
      </w:r>
      <w:r>
        <w:rPr/>
        <w:t xml:space="preserve">30 </w:t>
      </w:r>
      <w:r>
        <w:rPr/>
        <w:t xml:space="preserve">June </w:t>
      </w:r>
      <w:r>
        <w:rPr/>
        <w:t xml:space="preserve">2020 </w:t>
      </w:r>
      <w:r>
        <w:rPr/>
        <w:t xml:space="preserve">prepared in </w:t>
      </w:r>
      <w:r>
        <w:rPr/>
        <w:t xml:space="preserve">accordance with IFRS, </w:t>
      </w:r>
      <w:r>
        <w:rPr/>
        <w:t xml:space="preserve">the </w:t>
      </w:r>
      <w:r>
        <w:rPr/>
        <w:t xml:space="preserve">audited </w:t>
      </w:r>
      <w:r>
        <w:rPr/>
        <w:t xml:space="preserve">annual financial statements </w:t>
      </w:r>
      <w:r>
        <w:rPr/>
        <w:t xml:space="preserve">as at </w:t>
      </w:r>
      <w:r>
        <w:rPr/>
        <w:t xml:space="preserve">31 </w:t>
      </w:r>
      <w:r>
        <w:rPr/>
        <w:t xml:space="preserve">Decem- ber </w:t>
      </w:r>
      <w:r>
        <w:rPr/>
        <w:t xml:space="preserve">2020 prepared in accordance with </w:t>
      </w:r>
      <w:r>
        <w:rPr/>
        <w:t xml:space="preserve">HGB </w:t>
      </w:r>
      <w:r>
        <w:rPr/>
        <w:t xml:space="preserve">and </w:t>
      </w:r>
      <w:r>
        <w:rPr/>
        <w:t xml:space="preserve">the </w:t>
      </w:r>
      <w:r>
        <w:rPr/>
        <w:t xml:space="preserve">consolidated financial </w:t>
      </w:r>
      <w:r>
        <w:rPr/>
        <w:t xml:space="preserve">statements </w:t>
      </w:r>
      <w:r>
        <w:rPr/>
        <w:t xml:space="preserve">as at </w:t>
      </w:r>
      <w:r>
        <w:rPr/>
        <w:t xml:space="preserve">31 Decem- ber 2020 </w:t>
      </w:r>
      <w:r>
        <w:rPr/>
        <w:t xml:space="preserve">prepared </w:t>
      </w:r>
      <w:r>
        <w:rPr/>
        <w:t xml:space="preserve">and </w:t>
      </w:r>
      <w:r>
        <w:rPr/>
        <w:t xml:space="preserve">audited in </w:t>
      </w:r>
      <w:r>
        <w:rPr/>
        <w:t xml:space="preserve">accordance with </w:t>
      </w:r>
      <w:r>
        <w:rPr/>
        <w:t xml:space="preserve">IFRS.</w:t>
      </w:r>
      <w:r>
        <w:rPr/>
        <w:t xml:space="preserve">"</w:t>
      </w:r>
    </w:p>
    <w:p>
      <w:pPr>
        <w:pStyle w:val="BodyText"/>
        <w:spacing w:before="10"/>
        <w:rPr>
          <w:sz w:val="27"/>
        </w:rPr>
      </w:pPr>
    </w:p>
    <w:p>
      <w:pPr>
        <w:pStyle w:val="ListParagraph"/>
        <w:numPr>
          <w:ilvl w:val="0"/>
          <w:numId w:val="2"/>
        </w:numPr>
        <w:tabs>
          <w:tab w:val="left" w:leader="none" w:pos="809"/>
        </w:tabs>
        <w:spacing w:before="0" w:after="0" w:line="333" w:lineRule="auto"/>
        <w:ind w:start="808" w:end="355" w:hanging="708"/>
        <w:jc w:val="both"/>
        <w:rPr>
          <w:sz w:val="20"/>
        </w:rPr>
      </w:pPr>
      <w:r>
        <w:rPr>
          <w:sz w:val="20"/>
        </w:rPr>
        <w:t xml:space="preserve">On page 8 in chapter "I. SUMMARY OF THE PROSPECTUS", "Section b) Basic Information </w:t>
      </w:r>
      <w:r>
        <w:rPr>
          <w:sz w:val="20"/>
        </w:rPr>
        <w:t xml:space="preserve">about </w:t>
      </w:r>
      <w:r>
        <w:rPr>
          <w:sz w:val="20"/>
        </w:rPr>
        <w:t xml:space="preserve">the </w:t>
      </w:r>
      <w:r>
        <w:rPr>
          <w:sz w:val="20"/>
        </w:rPr>
        <w:t xml:space="preserve">Issuer"</w:t>
      </w:r>
      <w:r>
        <w:rPr>
          <w:sz w:val="20"/>
        </w:rPr>
        <w:t xml:space="preserve">, </w:t>
      </w:r>
      <w:r>
        <w:rPr>
          <w:sz w:val="20"/>
        </w:rPr>
        <w:t xml:space="preserve">under </w:t>
      </w:r>
      <w:r>
        <w:rPr>
          <w:sz w:val="20"/>
        </w:rPr>
        <w:t xml:space="preserve">the </w:t>
      </w:r>
      <w:r>
        <w:rPr>
          <w:sz w:val="20"/>
        </w:rPr>
        <w:t xml:space="preserve">sub-heading </w:t>
      </w:r>
      <w:r>
        <w:rPr>
          <w:sz w:val="20"/>
        </w:rPr>
        <w:t xml:space="preserve">"What </w:t>
      </w:r>
      <w:r>
        <w:rPr>
          <w:sz w:val="20"/>
        </w:rPr>
        <w:t xml:space="preserve">is </w:t>
      </w:r>
      <w:r>
        <w:rPr>
          <w:sz w:val="20"/>
        </w:rPr>
        <w:t xml:space="preserve">the </w:t>
      </w:r>
      <w:r>
        <w:rPr>
          <w:sz w:val="20"/>
        </w:rPr>
        <w:t xml:space="preserve">key financial information about the Issuer?" below the first paragraph, the table is replaced by the </w:t>
      </w:r>
      <w:r>
        <w:rPr>
          <w:sz w:val="20"/>
        </w:rPr>
        <w:t xml:space="preserve">following table and a </w:t>
      </w:r>
      <w:r>
        <w:rPr>
          <w:sz w:val="20"/>
        </w:rPr>
        <w:t xml:space="preserve">footnote </w:t>
      </w:r>
      <w:r>
        <w:rPr>
          <w:sz w:val="20"/>
        </w:rPr>
        <w:t xml:space="preserve">"*" is </w:t>
      </w:r>
      <w:r>
        <w:rPr>
          <w:spacing w:val="-2"/>
          <w:sz w:val="20"/>
        </w:rPr>
        <w:t xml:space="preserve">inserted at the bottom </w:t>
      </w:r>
      <w:r>
        <w:rPr>
          <w:sz w:val="20"/>
        </w:rPr>
        <w:t xml:space="preserve">of the </w:t>
      </w:r>
      <w:r>
        <w:rPr>
          <w:sz w:val="20"/>
        </w:rPr>
        <w:t xml:space="preserve">page </w:t>
      </w:r>
      <w:r>
        <w:rPr>
          <w:sz w:val="20"/>
        </w:rPr>
        <w:t xml:space="preserve">as follows:</w:t>
      </w:r>
    </w:p>
    <w:p>
      <w:pPr>
        <w:pStyle w:val="BodyText"/>
        <w:spacing w:after="1"/>
        <w:rPr>
          <w:sz w:val="22"/>
        </w:rPr>
      </w:pPr>
    </w:p>
    <w:tbl>
      <w:tblPr>
        <w:tblW w:w="0" w:type="auto"/>
        <w:jc w:val="left"/>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3538"/>
        <w:gridCol w:w="1277"/>
        <w:gridCol w:w="1277"/>
        <w:gridCol w:w="1467"/>
        <w:gridCol w:w="1368"/>
      </w:tblGrid>
      <w:tr>
        <w:trPr>
          <w:trHeight w:val="1034" w:hRule="atLeast"/>
        </w:trPr>
        <w:tc>
          <w:tcPr>
            <w:tcW w:w="3538" w:type="dxa"/>
            <w:shd w:val="clear" w:color="auto" w:fill="DFDFDF"/>
          </w:tcPr>
          <w:p>
            <w:pPr>
              <w:pStyle w:val="TableParagraph"/>
              <w:ind w:start="957" w:hanging="766"/>
              <w:rPr>
                <w:b/>
                <w:sz w:val="18"/>
              </w:rPr>
            </w:pPr>
            <w:r>
              <w:rPr>
                <w:b/>
                <w:sz w:val="18"/>
              </w:rPr>
              <w:t xml:space="preserve">Selected </w:t>
            </w:r>
            <w:r>
              <w:rPr>
                <w:b/>
                <w:sz w:val="18"/>
              </w:rPr>
              <w:t xml:space="preserve">material </w:t>
            </w:r>
            <w:r>
              <w:rPr>
                <w:b/>
                <w:sz w:val="18"/>
              </w:rPr>
              <w:t xml:space="preserve">items of the balance sheet (in EUR)</w:t>
            </w:r>
          </w:p>
        </w:tc>
        <w:tc>
          <w:tcPr>
            <w:tcW w:w="1277" w:type="dxa"/>
            <w:shd w:val="clear" w:color="auto" w:fill="DFDFDF"/>
          </w:tcPr>
          <w:p>
            <w:pPr>
              <w:pStyle w:val="TableParagraph"/>
              <w:spacing w:line="201" w:lineRule="exact"/>
              <w:ind w:start="176" w:end="165"/>
              <w:jc w:val="center"/>
              <w:rPr>
                <w:b/>
                <w:sz w:val="18"/>
              </w:rPr>
            </w:pPr>
            <w:r>
              <w:rPr>
                <w:b/>
                <w:spacing w:val="-5"/>
                <w:sz w:val="18"/>
              </w:rPr>
              <w:t xml:space="preserve">Go to</w:t>
            </w:r>
          </w:p>
          <w:p>
            <w:pPr>
              <w:pStyle w:val="TableParagraph"/>
              <w:spacing w:line="207" w:lineRule="exact"/>
              <w:ind w:start="167"/>
              <w:rPr>
                <w:b/>
                <w:sz w:val="18"/>
              </w:rPr>
            </w:pPr>
            <w:r>
              <w:rPr>
                <w:b/>
                <w:sz w:val="18"/>
              </w:rPr>
              <w:t xml:space="preserve">31 </w:t>
            </w:r>
            <w:r>
              <w:rPr>
                <w:b/>
                <w:spacing w:val="-2"/>
                <w:sz w:val="18"/>
              </w:rPr>
              <w:t xml:space="preserve">Decem-</w:t>
            </w:r>
          </w:p>
          <w:p>
            <w:pPr>
              <w:pStyle w:val="TableParagraph"/>
              <w:spacing w:before="2"/>
              <w:ind w:start="223" w:firstLine="48"/>
              <w:rPr>
                <w:b/>
                <w:sz w:val="18"/>
              </w:rPr>
            </w:pPr>
            <w:r>
              <w:rPr>
                <w:b/>
                <w:sz w:val="18"/>
              </w:rPr>
              <w:t xml:space="preserve">ber 2019 (HGB, </w:t>
            </w:r>
            <w:r>
              <w:rPr>
                <w:b/>
                <w:spacing w:val="-5"/>
                <w:sz w:val="18"/>
              </w:rPr>
              <w:t xml:space="preserve">ge-</w:t>
            </w:r>
          </w:p>
          <w:p>
            <w:pPr>
              <w:pStyle w:val="TableParagraph"/>
              <w:spacing w:line="191" w:lineRule="exact"/>
              <w:ind w:start="175" w:end="166"/>
              <w:jc w:val="center"/>
              <w:rPr>
                <w:b/>
                <w:sz w:val="18"/>
              </w:rPr>
            </w:pPr>
            <w:r>
              <w:rPr>
                <w:b/>
                <w:spacing w:val="-2"/>
                <w:sz w:val="18"/>
              </w:rPr>
              <w:t xml:space="preserve">checks)</w:t>
            </w:r>
          </w:p>
        </w:tc>
        <w:tc>
          <w:tcPr>
            <w:tcW w:w="1277" w:type="dxa"/>
            <w:shd w:val="clear" w:color="auto" w:fill="DFDFDF"/>
          </w:tcPr>
          <w:p>
            <w:pPr>
              <w:pStyle w:val="TableParagraph"/>
              <w:spacing w:line="201" w:lineRule="exact"/>
              <w:ind w:start="295"/>
              <w:rPr>
                <w:b/>
                <w:sz w:val="18"/>
              </w:rPr>
            </w:pPr>
            <w:r>
              <w:rPr>
                <w:b/>
                <w:sz w:val="18"/>
              </w:rPr>
              <w:t xml:space="preserve">For the </w:t>
            </w:r>
            <w:r>
              <w:rPr>
                <w:b/>
                <w:spacing w:val="-5"/>
                <w:sz w:val="18"/>
              </w:rPr>
              <w:t xml:space="preserve">30.</w:t>
            </w:r>
          </w:p>
          <w:p>
            <w:pPr>
              <w:pStyle w:val="TableParagraph"/>
              <w:ind w:start="211" w:firstLine="14"/>
              <w:rPr>
                <w:b/>
                <w:sz w:val="18"/>
              </w:rPr>
            </w:pPr>
            <w:r>
              <w:rPr>
                <w:b/>
                <w:sz w:val="18"/>
              </w:rPr>
              <w:t xml:space="preserve">June </w:t>
            </w:r>
            <w:r>
              <w:rPr>
                <w:b/>
                <w:sz w:val="18"/>
              </w:rPr>
              <w:t xml:space="preserve">2020 (IFRS, </w:t>
            </w:r>
            <w:r>
              <w:rPr>
                <w:b/>
                <w:spacing w:val="-5"/>
                <w:sz w:val="18"/>
              </w:rPr>
              <w:t xml:space="preserve">un-</w:t>
            </w:r>
          </w:p>
          <w:p>
            <w:pPr>
              <w:pStyle w:val="TableParagraph"/>
              <w:spacing w:before="1"/>
              <w:ind w:start="297"/>
              <w:rPr>
                <w:b/>
                <w:sz w:val="18"/>
              </w:rPr>
            </w:pPr>
            <w:r>
              <w:rPr>
                <w:b/>
                <w:spacing w:val="-2"/>
                <w:sz w:val="18"/>
              </w:rPr>
              <w:t xml:space="preserve">checked)</w:t>
            </w:r>
          </w:p>
        </w:tc>
        <w:tc>
          <w:tcPr>
            <w:tcW w:w="1467" w:type="dxa"/>
            <w:shd w:val="clear" w:color="auto" w:fill="DFDFDF"/>
          </w:tcPr>
          <w:p>
            <w:pPr>
              <w:pStyle w:val="TableParagraph"/>
              <w:spacing w:line="201" w:lineRule="exact"/>
              <w:ind w:start="223"/>
              <w:rPr>
                <w:b/>
                <w:sz w:val="18"/>
              </w:rPr>
            </w:pPr>
            <w:r>
              <w:rPr>
                <w:b/>
                <w:sz w:val="18"/>
              </w:rPr>
              <w:t xml:space="preserve">As at 31 </w:t>
            </w:r>
            <w:r>
              <w:rPr>
                <w:b/>
                <w:spacing w:val="-5"/>
                <w:sz w:val="18"/>
              </w:rPr>
              <w:t xml:space="preserve">De-</w:t>
            </w:r>
          </w:p>
          <w:p>
            <w:pPr>
              <w:pStyle w:val="TableParagraph"/>
              <w:ind w:start="112" w:firstLine="79"/>
              <w:rPr>
                <w:b/>
                <w:sz w:val="18"/>
              </w:rPr>
            </w:pPr>
            <w:r>
              <w:rPr>
                <w:b/>
                <w:sz w:val="18"/>
              </w:rPr>
              <w:t xml:space="preserve">zember 2020 (HGB, </w:t>
            </w:r>
            <w:r>
              <w:rPr>
                <w:b/>
                <w:spacing w:val="-2"/>
                <w:sz w:val="18"/>
              </w:rPr>
              <w:t xml:space="preserve">audited)</w:t>
            </w:r>
          </w:p>
        </w:tc>
        <w:tc>
          <w:tcPr>
            <w:tcW w:w="1368" w:type="dxa"/>
            <w:shd w:val="clear" w:color="auto" w:fill="DFDFDF"/>
          </w:tcPr>
          <w:p>
            <w:pPr>
              <w:pStyle w:val="TableParagraph"/>
              <w:spacing w:line="201" w:lineRule="exact"/>
              <w:ind w:start="97" w:end="88"/>
              <w:jc w:val="center"/>
              <w:rPr>
                <w:b/>
                <w:sz w:val="18"/>
              </w:rPr>
            </w:pPr>
            <w:r>
              <w:rPr>
                <w:b/>
                <w:sz w:val="18"/>
              </w:rPr>
              <w:t xml:space="preserve">As at 31 </w:t>
            </w:r>
            <w:r>
              <w:rPr>
                <w:b/>
                <w:spacing w:val="-5"/>
                <w:sz w:val="18"/>
              </w:rPr>
              <w:t xml:space="preserve">De-</w:t>
            </w:r>
          </w:p>
          <w:p>
            <w:pPr>
              <w:pStyle w:val="TableParagraph"/>
              <w:ind w:start="96" w:end="88"/>
              <w:jc w:val="center"/>
              <w:rPr>
                <w:b/>
                <w:sz w:val="18"/>
              </w:rPr>
            </w:pPr>
            <w:r>
              <w:rPr>
                <w:b/>
                <w:sz w:val="18"/>
              </w:rPr>
              <w:t xml:space="preserve">tember </w:t>
            </w:r>
            <w:r>
              <w:rPr>
                <w:b/>
                <w:sz w:val="18"/>
              </w:rPr>
              <w:t xml:space="preserve">2020 (IFRS, ge-</w:t>
            </w:r>
          </w:p>
          <w:p>
            <w:pPr>
              <w:pStyle w:val="TableParagraph"/>
              <w:spacing w:before="1"/>
              <w:ind w:start="97" w:end="88"/>
              <w:jc w:val="center"/>
              <w:rPr>
                <w:b/>
                <w:sz w:val="18"/>
              </w:rPr>
            </w:pPr>
            <w:r>
              <w:rPr>
                <w:b/>
                <w:spacing w:val="-2"/>
                <w:sz w:val="18"/>
              </w:rPr>
              <w:t xml:space="preserve">checks)</w:t>
            </w:r>
          </w:p>
        </w:tc>
      </w:tr>
      <w:tr>
        <w:trPr>
          <w:trHeight w:val="208" w:hRule="atLeast"/>
        </w:trPr>
        <w:tc>
          <w:tcPr>
            <w:tcW w:w="3538" w:type="dxa"/>
          </w:tcPr>
          <w:p>
            <w:pPr>
              <w:pStyle w:val="TableParagraph"/>
              <w:spacing w:before="1" w:line="187" w:lineRule="exact"/>
              <w:ind w:start="107"/>
              <w:rPr>
                <w:sz w:val="18"/>
              </w:rPr>
            </w:pPr>
            <w:r>
              <w:rPr>
                <w:sz w:val="18"/>
              </w:rPr>
              <w:t xml:space="preserve">Other </w:t>
            </w:r>
            <w:r>
              <w:rPr>
                <w:spacing w:val="-2"/>
                <w:sz w:val="18"/>
              </w:rPr>
              <w:t xml:space="preserve">securities</w:t>
            </w:r>
          </w:p>
        </w:tc>
        <w:tc>
          <w:tcPr>
            <w:tcW w:w="1277" w:type="dxa"/>
          </w:tcPr>
          <w:p>
            <w:pPr>
              <w:pStyle w:val="TableParagraph"/>
              <w:spacing w:before="1" w:line="187" w:lineRule="exact"/>
              <w:ind w:end="95"/>
              <w:jc w:val="right"/>
              <w:rPr>
                <w:sz w:val="18"/>
              </w:rPr>
            </w:pPr>
            <w:r>
              <w:rPr>
                <w:spacing w:val="-2"/>
                <w:sz w:val="18"/>
              </w:rPr>
              <w:t xml:space="preserve">255.063,50</w:t>
            </w:r>
          </w:p>
        </w:tc>
        <w:tc>
          <w:tcPr>
            <w:tcW w:w="1277" w:type="dxa"/>
          </w:tcPr>
          <w:p>
            <w:pPr>
              <w:pStyle w:val="TableParagraph"/>
              <w:spacing w:before="1" w:line="187" w:lineRule="exact"/>
              <w:ind w:end="97"/>
              <w:jc w:val="right"/>
              <w:rPr>
                <w:sz w:val="18"/>
              </w:rPr>
            </w:pPr>
            <w:r>
              <w:rPr>
                <w:spacing w:val="-2"/>
                <w:sz w:val="18"/>
              </w:rPr>
              <w:t xml:space="preserve">482.380,00</w:t>
            </w:r>
          </w:p>
        </w:tc>
        <w:tc>
          <w:tcPr>
            <w:tcW w:w="1467" w:type="dxa"/>
          </w:tcPr>
          <w:p>
            <w:pPr>
              <w:pStyle w:val="TableParagraph"/>
              <w:spacing w:before="1" w:line="187" w:lineRule="exact"/>
              <w:ind w:end="92"/>
              <w:jc w:val="right"/>
              <w:rPr>
                <w:sz w:val="18"/>
              </w:rPr>
            </w:pPr>
            <w:r>
              <w:rPr>
                <w:spacing w:val="-4"/>
                <w:sz w:val="18"/>
              </w:rPr>
              <w:t xml:space="preserve">0,00</w:t>
            </w:r>
          </w:p>
        </w:tc>
        <w:tc>
          <w:tcPr>
            <w:tcW w:w="1368" w:type="dxa"/>
          </w:tcPr>
          <w:p>
            <w:pPr>
              <w:pStyle w:val="TableParagraph"/>
              <w:spacing w:before="1" w:line="187" w:lineRule="exact"/>
              <w:ind w:end="96"/>
              <w:jc w:val="right"/>
              <w:rPr>
                <w:sz w:val="18"/>
              </w:rPr>
            </w:pPr>
            <w:r>
              <w:rPr>
                <w:sz w:val="18"/>
              </w:rPr>
              <w:t xml:space="preserve">0</w:t>
            </w:r>
          </w:p>
        </w:tc>
      </w:tr>
      <w:tr>
        <w:trPr>
          <w:trHeight w:val="206" w:hRule="atLeast"/>
        </w:trPr>
        <w:tc>
          <w:tcPr>
            <w:tcW w:w="3538" w:type="dxa"/>
          </w:tcPr>
          <w:p>
            <w:pPr>
              <w:pStyle w:val="TableParagraph"/>
              <w:spacing w:line="186" w:lineRule="exact"/>
              <w:ind w:start="107"/>
              <w:rPr>
                <w:sz w:val="18"/>
              </w:rPr>
            </w:pPr>
            <w:r>
              <w:rPr>
                <w:sz w:val="18"/>
              </w:rPr>
              <w:t xml:space="preserve">Balances </w:t>
            </w:r>
            <w:r>
              <w:rPr>
                <w:sz w:val="18"/>
              </w:rPr>
              <w:t xml:space="preserve">with credit </w:t>
            </w:r>
            <w:r>
              <w:rPr>
                <w:spacing w:val="-2"/>
                <w:sz w:val="18"/>
              </w:rPr>
              <w:t xml:space="preserve">institutions</w:t>
            </w:r>
          </w:p>
        </w:tc>
        <w:tc>
          <w:tcPr>
            <w:tcW w:w="1277" w:type="dxa"/>
          </w:tcPr>
          <w:p>
            <w:pPr>
              <w:pStyle w:val="TableParagraph"/>
              <w:spacing w:line="186" w:lineRule="exact"/>
              <w:ind w:end="95"/>
              <w:jc w:val="right"/>
              <w:rPr>
                <w:sz w:val="18"/>
              </w:rPr>
            </w:pPr>
            <w:r>
              <w:rPr>
                <w:spacing w:val="-2"/>
                <w:sz w:val="18"/>
              </w:rPr>
              <w:t xml:space="preserve">900.543,73</w:t>
            </w:r>
          </w:p>
        </w:tc>
        <w:tc>
          <w:tcPr>
            <w:tcW w:w="1277" w:type="dxa"/>
          </w:tcPr>
          <w:p>
            <w:pPr>
              <w:pStyle w:val="TableParagraph"/>
              <w:spacing w:line="186" w:lineRule="exact"/>
              <w:ind w:end="97"/>
              <w:jc w:val="right"/>
              <w:rPr>
                <w:sz w:val="18"/>
              </w:rPr>
            </w:pPr>
            <w:r>
              <w:rPr>
                <w:spacing w:val="-2"/>
                <w:sz w:val="18"/>
              </w:rPr>
              <w:t xml:space="preserve">583.983,64</w:t>
            </w:r>
          </w:p>
        </w:tc>
        <w:tc>
          <w:tcPr>
            <w:tcW w:w="1467" w:type="dxa"/>
          </w:tcPr>
          <w:p>
            <w:pPr>
              <w:pStyle w:val="TableParagraph"/>
              <w:spacing w:line="186" w:lineRule="exact"/>
              <w:ind w:end="89"/>
              <w:jc w:val="right"/>
              <w:rPr>
                <w:sz w:val="18"/>
              </w:rPr>
            </w:pPr>
            <w:r>
              <w:rPr>
                <w:spacing w:val="-2"/>
                <w:sz w:val="18"/>
              </w:rPr>
              <w:t xml:space="preserve">3.729.430,81</w:t>
            </w:r>
          </w:p>
        </w:tc>
        <w:tc>
          <w:tcPr>
            <w:tcW w:w="1368" w:type="dxa"/>
          </w:tcPr>
          <w:p>
            <w:pPr>
              <w:pStyle w:val="TableParagraph"/>
              <w:spacing w:line="186" w:lineRule="exact"/>
              <w:ind w:end="95"/>
              <w:jc w:val="right"/>
              <w:rPr>
                <w:sz w:val="18"/>
              </w:rPr>
            </w:pPr>
            <w:r>
              <w:rPr>
                <w:spacing w:val="-2"/>
                <w:sz w:val="18"/>
              </w:rPr>
              <w:t xml:space="preserve">4.248.024,00</w:t>
            </w:r>
          </w:p>
        </w:tc>
      </w:tr>
      <w:tr>
        <w:trPr>
          <w:trHeight w:val="208" w:hRule="atLeast"/>
        </w:trPr>
        <w:tc>
          <w:tcPr>
            <w:tcW w:w="3538" w:type="dxa"/>
          </w:tcPr>
          <w:p>
            <w:pPr>
              <w:pStyle w:val="TableParagraph"/>
              <w:spacing w:line="188" w:lineRule="exact"/>
              <w:ind w:start="107"/>
              <w:rPr>
                <w:sz w:val="18"/>
              </w:rPr>
            </w:pPr>
            <w:r>
              <w:rPr>
                <w:spacing w:val="-2"/>
                <w:sz w:val="18"/>
              </w:rPr>
              <w:t xml:space="preserve">Equity</w:t>
            </w:r>
          </w:p>
        </w:tc>
        <w:tc>
          <w:tcPr>
            <w:tcW w:w="1277" w:type="dxa"/>
          </w:tcPr>
          <w:p>
            <w:pPr>
              <w:pStyle w:val="TableParagraph"/>
              <w:spacing w:line="188" w:lineRule="exact"/>
              <w:ind w:end="95"/>
              <w:jc w:val="right"/>
              <w:rPr>
                <w:sz w:val="18"/>
              </w:rPr>
            </w:pPr>
            <w:r>
              <w:rPr>
                <w:spacing w:val="-2"/>
                <w:sz w:val="18"/>
              </w:rPr>
              <w:t xml:space="preserve">870.043,78</w:t>
            </w:r>
          </w:p>
        </w:tc>
        <w:tc>
          <w:tcPr>
            <w:tcW w:w="1277" w:type="dxa"/>
          </w:tcPr>
          <w:p>
            <w:pPr>
              <w:pStyle w:val="TableParagraph"/>
              <w:spacing w:line="188" w:lineRule="exact"/>
              <w:ind w:end="97"/>
              <w:jc w:val="right"/>
              <w:rPr>
                <w:sz w:val="18"/>
              </w:rPr>
            </w:pPr>
            <w:r>
              <w:rPr>
                <w:spacing w:val="-2"/>
                <w:sz w:val="18"/>
              </w:rPr>
              <w:t xml:space="preserve">770.271,38</w:t>
            </w:r>
          </w:p>
        </w:tc>
        <w:tc>
          <w:tcPr>
            <w:tcW w:w="1467" w:type="dxa"/>
          </w:tcPr>
          <w:p>
            <w:pPr>
              <w:pStyle w:val="TableParagraph"/>
              <w:spacing w:line="188" w:lineRule="exact"/>
              <w:ind w:end="93"/>
              <w:jc w:val="right"/>
              <w:rPr>
                <w:sz w:val="18"/>
              </w:rPr>
            </w:pPr>
            <w:r>
              <w:rPr>
                <w:spacing w:val="-2"/>
                <w:sz w:val="18"/>
              </w:rPr>
              <w:t xml:space="preserve">126.347.066,61</w:t>
            </w:r>
          </w:p>
        </w:tc>
        <w:tc>
          <w:tcPr>
            <w:tcW w:w="1368" w:type="dxa"/>
          </w:tcPr>
          <w:p>
            <w:pPr>
              <w:pStyle w:val="TableParagraph"/>
              <w:spacing w:line="188" w:lineRule="exact"/>
              <w:ind w:end="95"/>
              <w:jc w:val="right"/>
              <w:rPr>
                <w:sz w:val="18"/>
              </w:rPr>
            </w:pPr>
            <w:r>
              <w:rPr>
                <w:spacing w:val="-2"/>
                <w:sz w:val="18"/>
              </w:rPr>
              <w:t xml:space="preserve">8.744.674,00</w:t>
            </w:r>
          </w:p>
        </w:tc>
      </w:tr>
      <w:tr>
        <w:trPr>
          <w:trHeight w:val="412" w:hRule="atLeast"/>
        </w:trPr>
        <w:tc>
          <w:tcPr>
            <w:tcW w:w="3538" w:type="dxa"/>
          </w:tcPr>
          <w:p>
            <w:pPr>
              <w:pStyle w:val="TableParagraph"/>
              <w:spacing w:line="206" w:lineRule="exact"/>
              <w:ind w:start="107"/>
              <w:rPr>
                <w:sz w:val="18"/>
              </w:rPr>
            </w:pPr>
            <w:r>
              <w:rPr>
                <w:sz w:val="18"/>
              </w:rPr>
              <w:t xml:space="preserve">Liabilities </w:t>
            </w:r>
            <w:r>
              <w:rPr>
                <w:sz w:val="18"/>
              </w:rPr>
              <w:t xml:space="preserve">(excluding </w:t>
            </w:r>
            <w:r>
              <w:rPr>
                <w:sz w:val="18"/>
              </w:rPr>
              <w:t xml:space="preserve">provisions and accrued expenses)</w:t>
            </w:r>
          </w:p>
        </w:tc>
        <w:tc>
          <w:tcPr>
            <w:tcW w:w="1277" w:type="dxa"/>
          </w:tcPr>
          <w:p>
            <w:pPr>
              <w:pStyle w:val="TableParagraph"/>
              <w:spacing w:line="206" w:lineRule="exact"/>
              <w:ind w:end="94"/>
              <w:jc w:val="right"/>
              <w:rPr>
                <w:sz w:val="18"/>
              </w:rPr>
            </w:pPr>
            <w:r>
              <w:rPr>
                <w:spacing w:val="-2"/>
                <w:sz w:val="18"/>
              </w:rPr>
              <w:t xml:space="preserve">271.848,77</w:t>
            </w:r>
          </w:p>
        </w:tc>
        <w:tc>
          <w:tcPr>
            <w:tcW w:w="1277" w:type="dxa"/>
          </w:tcPr>
          <w:p>
            <w:pPr>
              <w:pStyle w:val="TableParagraph"/>
              <w:spacing w:line="206" w:lineRule="exact"/>
              <w:ind w:end="97"/>
              <w:jc w:val="right"/>
              <w:rPr>
                <w:sz w:val="18"/>
              </w:rPr>
            </w:pPr>
            <w:r>
              <w:rPr>
                <w:spacing w:val="-2"/>
                <w:sz w:val="18"/>
              </w:rPr>
              <w:t xml:space="preserve">255.889,60</w:t>
            </w:r>
          </w:p>
        </w:tc>
        <w:tc>
          <w:tcPr>
            <w:tcW w:w="1467" w:type="dxa"/>
          </w:tcPr>
          <w:p>
            <w:pPr>
              <w:pStyle w:val="TableParagraph"/>
              <w:spacing w:line="206" w:lineRule="exact"/>
              <w:ind w:end="92"/>
              <w:jc w:val="right"/>
              <w:rPr>
                <w:sz w:val="18"/>
              </w:rPr>
            </w:pPr>
            <w:r>
              <w:rPr>
                <w:spacing w:val="-2"/>
                <w:sz w:val="18"/>
              </w:rPr>
              <w:t xml:space="preserve">274.217,96</w:t>
            </w:r>
          </w:p>
        </w:tc>
        <w:tc>
          <w:tcPr>
            <w:tcW w:w="1368" w:type="dxa"/>
          </w:tcPr>
          <w:p>
            <w:pPr>
              <w:pStyle w:val="TableParagraph"/>
              <w:spacing w:line="206" w:lineRule="exact"/>
              <w:ind w:end="94"/>
              <w:jc w:val="right"/>
              <w:rPr>
                <w:sz w:val="18"/>
              </w:rPr>
            </w:pPr>
            <w:r>
              <w:rPr>
                <w:spacing w:val="-2"/>
                <w:sz w:val="18"/>
              </w:rPr>
              <w:t xml:space="preserve">4.580.510,00</w:t>
            </w:r>
          </w:p>
        </w:tc>
      </w:tr>
      <w:tr>
        <w:trPr>
          <w:trHeight w:val="208" w:hRule="atLeast"/>
        </w:trPr>
        <w:tc>
          <w:tcPr>
            <w:tcW w:w="3538" w:type="dxa"/>
          </w:tcPr>
          <w:p>
            <w:pPr>
              <w:pStyle w:val="TableParagraph"/>
              <w:spacing w:before="1" w:line="187" w:lineRule="exact"/>
              <w:ind w:start="107"/>
              <w:rPr>
                <w:sz w:val="18"/>
              </w:rPr>
            </w:pPr>
            <w:r>
              <w:rPr>
                <w:spacing w:val="-2"/>
                <w:sz w:val="18"/>
              </w:rPr>
              <w:t xml:space="preserve">Balance sheet total</w:t>
            </w:r>
          </w:p>
        </w:tc>
        <w:tc>
          <w:tcPr>
            <w:tcW w:w="1277" w:type="dxa"/>
          </w:tcPr>
          <w:p>
            <w:pPr>
              <w:pStyle w:val="TableParagraph"/>
              <w:spacing w:before="1" w:line="187" w:lineRule="exact"/>
              <w:ind w:end="95"/>
              <w:jc w:val="right"/>
              <w:rPr>
                <w:sz w:val="18"/>
              </w:rPr>
            </w:pPr>
            <w:r>
              <w:rPr>
                <w:spacing w:val="-2"/>
                <w:sz w:val="18"/>
              </w:rPr>
              <w:t xml:space="preserve">1.165.399,55</w:t>
            </w:r>
          </w:p>
        </w:tc>
        <w:tc>
          <w:tcPr>
            <w:tcW w:w="1277" w:type="dxa"/>
          </w:tcPr>
          <w:p>
            <w:pPr>
              <w:pStyle w:val="TableParagraph"/>
              <w:spacing w:before="1" w:line="187" w:lineRule="exact"/>
              <w:ind w:end="97"/>
              <w:jc w:val="right"/>
              <w:rPr>
                <w:sz w:val="18"/>
              </w:rPr>
            </w:pPr>
            <w:r>
              <w:rPr>
                <w:spacing w:val="-2"/>
                <w:sz w:val="18"/>
              </w:rPr>
              <w:t xml:space="preserve">1.082.760,44</w:t>
            </w:r>
          </w:p>
        </w:tc>
        <w:tc>
          <w:tcPr>
            <w:tcW w:w="1467" w:type="dxa"/>
          </w:tcPr>
          <w:p>
            <w:pPr>
              <w:pStyle w:val="TableParagraph"/>
              <w:spacing w:before="1" w:line="187" w:lineRule="exact"/>
              <w:ind w:end="93"/>
              <w:jc w:val="right"/>
              <w:rPr>
                <w:sz w:val="18"/>
              </w:rPr>
            </w:pPr>
            <w:r>
              <w:rPr>
                <w:spacing w:val="-2"/>
                <w:sz w:val="18"/>
              </w:rPr>
              <w:t xml:space="preserve">126.791.884,57</w:t>
            </w:r>
          </w:p>
        </w:tc>
        <w:tc>
          <w:tcPr>
            <w:tcW w:w="1368" w:type="dxa"/>
          </w:tcPr>
          <w:p>
            <w:pPr>
              <w:pStyle w:val="TableParagraph"/>
              <w:spacing w:before="1" w:line="187" w:lineRule="exact"/>
              <w:ind w:end="95"/>
              <w:jc w:val="right"/>
              <w:rPr>
                <w:sz w:val="18"/>
              </w:rPr>
            </w:pPr>
            <w:r>
              <w:rPr>
                <w:spacing w:val="-2"/>
                <w:sz w:val="18"/>
              </w:rPr>
              <w:t xml:space="preserve">14.549.987,00</w:t>
            </w:r>
          </w:p>
        </w:tc>
      </w:tr>
    </w:tbl>
    <w:p>
      <w:pPr>
        <w:spacing w:after="0" w:line="187" w:lineRule="exact"/>
        <w:jc w:val="right"/>
        <w:rPr>
          <w:sz w:val="18"/>
        </w:rPr>
        <w:sectPr>
          <w:pgSz w:w="11910" w:h="16840"/>
          <w:pgMar w:top="1500" w:right="1060" w:bottom="1375" w:left="1460" w:header="715" w:footer="0"/>
        </w:sectPr>
      </w:pPr>
    </w:p>
    <w:tbl>
      <w:tblPr>
        <w:tblW w:w="0" w:type="auto"/>
        <w:jc w:val="left"/>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3538"/>
        <w:gridCol w:w="1277"/>
        <w:gridCol w:w="1277"/>
        <w:gridCol w:w="1467"/>
        <w:gridCol w:w="1368"/>
      </w:tblGrid>
      <w:tr>
        <w:trPr>
          <w:trHeight w:val="1449" w:hRule="atLeast"/>
        </w:trPr>
        <w:tc>
          <w:tcPr>
            <w:tcW w:w="3538" w:type="dxa"/>
            <w:shd w:val="clear" w:color="auto" w:fill="DFDFDF"/>
          </w:tcPr>
          <w:p>
            <w:pPr>
              <w:pStyle w:val="TableParagraph"/>
              <w:ind w:start="207" w:end="197"/>
              <w:jc w:val="center"/>
              <w:rPr>
                <w:b/>
                <w:sz w:val="18"/>
              </w:rPr>
            </w:pPr>
            <w:r>
              <w:rPr>
                <w:b/>
                <w:sz w:val="18"/>
              </w:rPr>
              <w:t xml:space="preserve">Selected </w:t>
            </w:r>
            <w:r>
              <w:rPr>
                <w:b/>
                <w:sz w:val="18"/>
              </w:rPr>
              <w:t xml:space="preserve">significant </w:t>
            </w:r>
            <w:r>
              <w:rPr>
                <w:b/>
                <w:sz w:val="18"/>
              </w:rPr>
              <w:t xml:space="preserve">items of the income statement </w:t>
            </w:r>
            <w:r>
              <w:rPr>
                <w:b/>
                <w:sz w:val="18"/>
              </w:rPr>
              <w:t xml:space="preserve">(in EUR)</w:t>
            </w:r>
          </w:p>
        </w:tc>
        <w:tc>
          <w:tcPr>
            <w:tcW w:w="1277" w:type="dxa"/>
            <w:shd w:val="clear" w:color="auto" w:fill="DFDFDF"/>
          </w:tcPr>
          <w:p>
            <w:pPr>
              <w:pStyle w:val="TableParagraph"/>
              <w:spacing w:line="201" w:lineRule="exact"/>
              <w:ind w:start="292"/>
              <w:rPr>
                <w:b/>
                <w:sz w:val="18"/>
              </w:rPr>
            </w:pPr>
            <w:r>
              <w:rPr>
                <w:b/>
                <w:sz w:val="18"/>
              </w:rPr>
              <w:t xml:space="preserve">From </w:t>
            </w:r>
            <w:r>
              <w:rPr>
                <w:b/>
                <w:spacing w:val="-5"/>
                <w:sz w:val="18"/>
              </w:rPr>
              <w:t xml:space="preserve">15.</w:t>
            </w:r>
          </w:p>
          <w:p>
            <w:pPr>
              <w:pStyle w:val="TableParagraph"/>
              <w:ind w:start="508" w:end="212" w:hanging="281"/>
              <w:rPr>
                <w:b/>
                <w:sz w:val="18"/>
              </w:rPr>
            </w:pPr>
            <w:r>
              <w:rPr>
                <w:b/>
                <w:sz w:val="18"/>
              </w:rPr>
              <w:t xml:space="preserve">June </w:t>
            </w:r>
            <w:r>
              <w:rPr>
                <w:b/>
                <w:sz w:val="18"/>
              </w:rPr>
              <w:t xml:space="preserve">2019 </w:t>
            </w:r>
            <w:r>
              <w:rPr>
                <w:b/>
                <w:spacing w:val="-4"/>
                <w:sz w:val="18"/>
              </w:rPr>
              <w:t xml:space="preserve">until</w:t>
            </w:r>
          </w:p>
          <w:p>
            <w:pPr>
              <w:pStyle w:val="TableParagraph"/>
              <w:spacing w:before="1" w:line="207" w:lineRule="exact"/>
              <w:ind w:start="167"/>
              <w:rPr>
                <w:b/>
                <w:sz w:val="18"/>
              </w:rPr>
            </w:pPr>
            <w:r>
              <w:rPr>
                <w:b/>
                <w:sz w:val="18"/>
              </w:rPr>
              <w:t xml:space="preserve">31 </w:t>
            </w:r>
            <w:r>
              <w:rPr>
                <w:b/>
                <w:spacing w:val="-2"/>
                <w:sz w:val="18"/>
              </w:rPr>
              <w:t xml:space="preserve">Decem-</w:t>
            </w:r>
          </w:p>
          <w:p>
            <w:pPr>
              <w:pStyle w:val="TableParagraph"/>
              <w:ind w:start="223" w:firstLine="48"/>
              <w:rPr>
                <w:b/>
                <w:sz w:val="18"/>
              </w:rPr>
            </w:pPr>
            <w:r>
              <w:rPr>
                <w:b/>
                <w:sz w:val="18"/>
              </w:rPr>
              <w:t xml:space="preserve">ber 2019 (HGB, </w:t>
            </w:r>
            <w:r>
              <w:rPr>
                <w:b/>
                <w:spacing w:val="-5"/>
                <w:sz w:val="18"/>
              </w:rPr>
              <w:t xml:space="preserve">ge-</w:t>
            </w:r>
          </w:p>
          <w:p>
            <w:pPr>
              <w:pStyle w:val="TableParagraph"/>
              <w:spacing w:line="193" w:lineRule="exact"/>
              <w:ind w:start="403"/>
              <w:rPr>
                <w:b/>
                <w:sz w:val="18"/>
              </w:rPr>
            </w:pPr>
            <w:r>
              <w:rPr>
                <w:b/>
                <w:spacing w:val="-2"/>
                <w:sz w:val="18"/>
              </w:rPr>
              <w:t xml:space="preserve">checks)</w:t>
            </w:r>
          </w:p>
        </w:tc>
        <w:tc>
          <w:tcPr>
            <w:tcW w:w="1277" w:type="dxa"/>
            <w:shd w:val="clear" w:color="auto" w:fill="DFDFDF"/>
          </w:tcPr>
          <w:p>
            <w:pPr>
              <w:pStyle w:val="TableParagraph"/>
              <w:spacing w:line="201" w:lineRule="exact"/>
              <w:ind w:start="187"/>
              <w:rPr>
                <w:b/>
                <w:sz w:val="18"/>
              </w:rPr>
            </w:pPr>
            <w:r>
              <w:rPr>
                <w:b/>
                <w:sz w:val="18"/>
              </w:rPr>
              <w:t xml:space="preserve">From </w:t>
            </w:r>
            <w:r>
              <w:rPr>
                <w:b/>
                <w:sz w:val="18"/>
              </w:rPr>
              <w:t xml:space="preserve">1 </w:t>
            </w:r>
            <w:r>
              <w:rPr>
                <w:b/>
                <w:spacing w:val="-5"/>
                <w:sz w:val="18"/>
              </w:rPr>
              <w:t xml:space="preserve">Ja-</w:t>
            </w:r>
          </w:p>
          <w:p>
            <w:pPr>
              <w:pStyle w:val="TableParagraph"/>
              <w:ind w:start="506" w:end="204" w:hanging="291"/>
              <w:rPr>
                <w:b/>
                <w:sz w:val="18"/>
              </w:rPr>
            </w:pPr>
            <w:r>
              <w:rPr>
                <w:b/>
                <w:sz w:val="18"/>
              </w:rPr>
              <w:t xml:space="preserve">nuary </w:t>
            </w:r>
            <w:r>
              <w:rPr>
                <w:b/>
                <w:sz w:val="18"/>
              </w:rPr>
              <w:t xml:space="preserve">2020 </w:t>
            </w:r>
            <w:r>
              <w:rPr>
                <w:b/>
                <w:spacing w:val="-4"/>
                <w:sz w:val="18"/>
              </w:rPr>
              <w:t xml:space="preserve">until</w:t>
            </w:r>
          </w:p>
          <w:p>
            <w:pPr>
              <w:pStyle w:val="TableParagraph"/>
              <w:spacing w:before="1" w:line="207" w:lineRule="exact"/>
              <w:ind w:start="300"/>
              <w:rPr>
                <w:b/>
                <w:sz w:val="18"/>
              </w:rPr>
            </w:pPr>
            <w:r>
              <w:rPr>
                <w:b/>
                <w:sz w:val="18"/>
              </w:rPr>
              <w:t xml:space="preserve">30 </w:t>
            </w:r>
            <w:r>
              <w:rPr>
                <w:b/>
                <w:spacing w:val="-4"/>
                <w:sz w:val="18"/>
              </w:rPr>
              <w:t xml:space="preserve">June</w:t>
            </w:r>
          </w:p>
          <w:p>
            <w:pPr>
              <w:pStyle w:val="TableParagraph"/>
              <w:ind w:start="211" w:firstLine="225"/>
              <w:rPr>
                <w:b/>
                <w:sz w:val="18"/>
              </w:rPr>
            </w:pPr>
            <w:r>
              <w:rPr>
                <w:b/>
                <w:spacing w:val="-4"/>
                <w:sz w:val="18"/>
              </w:rPr>
              <w:t xml:space="preserve">2020 </w:t>
            </w:r>
            <w:r>
              <w:rPr>
                <w:b/>
                <w:sz w:val="18"/>
              </w:rPr>
              <w:t xml:space="preserve">(IFRS, </w:t>
            </w:r>
            <w:r>
              <w:rPr>
                <w:b/>
                <w:spacing w:val="-5"/>
                <w:sz w:val="18"/>
              </w:rPr>
              <w:t xml:space="preserve">un-</w:t>
            </w:r>
          </w:p>
          <w:p>
            <w:pPr>
              <w:pStyle w:val="TableParagraph"/>
              <w:spacing w:line="193" w:lineRule="exact"/>
              <w:ind w:start="297"/>
              <w:rPr>
                <w:b/>
                <w:sz w:val="18"/>
              </w:rPr>
            </w:pPr>
            <w:r>
              <w:rPr>
                <w:b/>
                <w:spacing w:val="-2"/>
                <w:sz w:val="18"/>
              </w:rPr>
              <w:t xml:space="preserve">checked)</w:t>
            </w:r>
          </w:p>
        </w:tc>
        <w:tc>
          <w:tcPr>
            <w:tcW w:w="1467" w:type="dxa"/>
            <w:shd w:val="clear" w:color="auto" w:fill="DFDFDF"/>
          </w:tcPr>
          <w:p>
            <w:pPr>
              <w:pStyle w:val="TableParagraph"/>
              <w:spacing w:line="201" w:lineRule="exact"/>
              <w:ind w:start="105" w:end="93"/>
              <w:jc w:val="center"/>
              <w:rPr>
                <w:b/>
                <w:sz w:val="18"/>
              </w:rPr>
            </w:pPr>
            <w:r>
              <w:rPr>
                <w:b/>
                <w:sz w:val="18"/>
              </w:rPr>
              <w:t xml:space="preserve">From </w:t>
            </w:r>
            <w:r>
              <w:rPr>
                <w:b/>
                <w:sz w:val="18"/>
              </w:rPr>
              <w:t xml:space="preserve">1 </w:t>
            </w:r>
            <w:r>
              <w:rPr>
                <w:b/>
                <w:spacing w:val="-2"/>
                <w:sz w:val="18"/>
              </w:rPr>
              <w:t xml:space="preserve">January</w:t>
            </w:r>
          </w:p>
          <w:p>
            <w:pPr>
              <w:pStyle w:val="TableParagraph"/>
              <w:ind w:start="227" w:end="214"/>
              <w:jc w:val="center"/>
              <w:rPr>
                <w:b/>
                <w:sz w:val="18"/>
              </w:rPr>
            </w:pPr>
            <w:r>
              <w:rPr>
                <w:b/>
                <w:sz w:val="18"/>
              </w:rPr>
              <w:t xml:space="preserve">2020 </w:t>
            </w:r>
            <w:r>
              <w:rPr>
                <w:b/>
                <w:sz w:val="18"/>
              </w:rPr>
              <w:t xml:space="preserve">until </w:t>
            </w:r>
            <w:r>
              <w:rPr>
                <w:b/>
                <w:sz w:val="18"/>
              </w:rPr>
              <w:t xml:space="preserve">31 </w:t>
            </w:r>
            <w:r>
              <w:rPr>
                <w:b/>
                <w:spacing w:val="-2"/>
                <w:sz w:val="18"/>
              </w:rPr>
              <w:t xml:space="preserve">December </w:t>
            </w:r>
            <w:r>
              <w:rPr>
                <w:b/>
                <w:sz w:val="18"/>
              </w:rPr>
              <w:t xml:space="preserve">2020 (HGB,</w:t>
            </w:r>
          </w:p>
          <w:p>
            <w:pPr>
              <w:pStyle w:val="TableParagraph"/>
              <w:ind w:start="105" w:end="93"/>
              <w:jc w:val="center"/>
              <w:rPr>
                <w:b/>
                <w:sz w:val="18"/>
              </w:rPr>
            </w:pPr>
            <w:r>
              <w:rPr>
                <w:b/>
                <w:spacing w:val="-2"/>
                <w:sz w:val="18"/>
              </w:rPr>
              <w:t xml:space="preserve">checked)</w:t>
            </w:r>
          </w:p>
        </w:tc>
        <w:tc>
          <w:tcPr>
            <w:tcW w:w="1368" w:type="dxa"/>
            <w:shd w:val="clear" w:color="auto" w:fill="DFDFDF"/>
          </w:tcPr>
          <w:p>
            <w:pPr>
              <w:pStyle w:val="TableParagraph"/>
              <w:spacing w:line="201" w:lineRule="exact"/>
              <w:ind w:start="97" w:end="87"/>
              <w:jc w:val="center"/>
              <w:rPr>
                <w:b/>
                <w:sz w:val="18"/>
              </w:rPr>
            </w:pPr>
            <w:r>
              <w:rPr>
                <w:b/>
                <w:sz w:val="18"/>
              </w:rPr>
              <w:t xml:space="preserve">From </w:t>
            </w:r>
            <w:r>
              <w:rPr>
                <w:b/>
                <w:sz w:val="18"/>
              </w:rPr>
              <w:t xml:space="preserve">1 </w:t>
            </w:r>
            <w:r>
              <w:rPr>
                <w:b/>
                <w:spacing w:val="-5"/>
                <w:sz w:val="18"/>
              </w:rPr>
              <w:t xml:space="preserve">Ja-</w:t>
            </w:r>
          </w:p>
          <w:p>
            <w:pPr>
              <w:pStyle w:val="TableParagraph"/>
              <w:ind w:start="97" w:end="85"/>
              <w:jc w:val="center"/>
              <w:rPr>
                <w:b/>
                <w:sz w:val="18"/>
              </w:rPr>
            </w:pPr>
            <w:r>
              <w:rPr>
                <w:b/>
                <w:sz w:val="18"/>
              </w:rPr>
              <w:t xml:space="preserve">nuary </w:t>
            </w:r>
            <w:r>
              <w:rPr>
                <w:b/>
                <w:sz w:val="18"/>
              </w:rPr>
              <w:t xml:space="preserve">to </w:t>
            </w:r>
            <w:r>
              <w:rPr>
                <w:b/>
                <w:sz w:val="18"/>
              </w:rPr>
              <w:t xml:space="preserve">31 </w:t>
            </w:r>
            <w:r>
              <w:rPr>
                <w:b/>
                <w:spacing w:val="-2"/>
                <w:sz w:val="18"/>
              </w:rPr>
              <w:t xml:space="preserve">December </w:t>
            </w:r>
            <w:r>
              <w:rPr>
                <w:b/>
                <w:sz w:val="18"/>
              </w:rPr>
              <w:t xml:space="preserve">2020 </w:t>
            </w:r>
            <w:r>
              <w:rPr>
                <w:b/>
                <w:sz w:val="18"/>
              </w:rPr>
              <w:t xml:space="preserve">(IFRS,</w:t>
            </w:r>
          </w:p>
          <w:p>
            <w:pPr>
              <w:pStyle w:val="TableParagraph"/>
              <w:ind w:start="97" w:end="88"/>
              <w:jc w:val="center"/>
              <w:rPr>
                <w:b/>
                <w:sz w:val="18"/>
              </w:rPr>
            </w:pPr>
            <w:r>
              <w:rPr>
                <w:b/>
                <w:spacing w:val="-2"/>
                <w:sz w:val="18"/>
              </w:rPr>
              <w:t xml:space="preserve">checked)</w:t>
            </w:r>
          </w:p>
        </w:tc>
      </w:tr>
      <w:tr>
        <w:trPr>
          <w:trHeight w:val="206" w:hRule="atLeast"/>
        </w:trPr>
        <w:tc>
          <w:tcPr>
            <w:tcW w:w="3538" w:type="dxa"/>
          </w:tcPr>
          <w:p>
            <w:pPr>
              <w:pStyle w:val="TableParagraph"/>
              <w:spacing w:line="186" w:lineRule="exact"/>
              <w:ind w:start="107"/>
              <w:rPr>
                <w:sz w:val="18"/>
              </w:rPr>
            </w:pPr>
            <w:r>
              <w:rPr>
                <w:spacing w:val="-2"/>
                <w:sz w:val="18"/>
              </w:rPr>
              <w:t xml:space="preserve">Revenues</w:t>
            </w:r>
          </w:p>
        </w:tc>
        <w:tc>
          <w:tcPr>
            <w:tcW w:w="1277" w:type="dxa"/>
          </w:tcPr>
          <w:p>
            <w:pPr>
              <w:pStyle w:val="TableParagraph"/>
              <w:spacing w:line="186" w:lineRule="exact"/>
              <w:ind w:end="94"/>
              <w:jc w:val="right"/>
              <w:rPr>
                <w:sz w:val="18"/>
              </w:rPr>
            </w:pPr>
            <w:r>
              <w:rPr>
                <w:spacing w:val="-4"/>
                <w:sz w:val="18"/>
              </w:rPr>
              <w:t xml:space="preserve">0,00</w:t>
            </w:r>
          </w:p>
        </w:tc>
        <w:tc>
          <w:tcPr>
            <w:tcW w:w="1277" w:type="dxa"/>
          </w:tcPr>
          <w:p>
            <w:pPr>
              <w:pStyle w:val="TableParagraph"/>
              <w:spacing w:line="186" w:lineRule="exact"/>
              <w:ind w:end="97"/>
              <w:jc w:val="right"/>
              <w:rPr>
                <w:sz w:val="18"/>
              </w:rPr>
            </w:pPr>
            <w:r>
              <w:rPr>
                <w:spacing w:val="-4"/>
                <w:sz w:val="18"/>
              </w:rPr>
              <w:t xml:space="preserve">0,00</w:t>
            </w:r>
          </w:p>
        </w:tc>
        <w:tc>
          <w:tcPr>
            <w:tcW w:w="1467" w:type="dxa"/>
          </w:tcPr>
          <w:p>
            <w:pPr>
              <w:pStyle w:val="TableParagraph"/>
              <w:spacing w:line="186" w:lineRule="exact"/>
              <w:ind w:end="92"/>
              <w:jc w:val="right"/>
              <w:rPr>
                <w:sz w:val="18"/>
              </w:rPr>
            </w:pPr>
            <w:r>
              <w:rPr>
                <w:spacing w:val="-4"/>
                <w:sz w:val="18"/>
              </w:rPr>
              <w:t xml:space="preserve">0,00</w:t>
            </w:r>
          </w:p>
        </w:tc>
        <w:tc>
          <w:tcPr>
            <w:tcW w:w="1368" w:type="dxa"/>
          </w:tcPr>
          <w:p>
            <w:pPr>
              <w:pStyle w:val="TableParagraph"/>
              <w:spacing w:line="186" w:lineRule="exact"/>
              <w:ind w:end="95"/>
              <w:jc w:val="right"/>
              <w:rPr>
                <w:sz w:val="18"/>
              </w:rPr>
            </w:pPr>
            <w:r>
              <w:rPr>
                <w:spacing w:val="-2"/>
                <w:sz w:val="18"/>
              </w:rPr>
              <w:t xml:space="preserve">2.070.144,00</w:t>
            </w:r>
          </w:p>
        </w:tc>
      </w:tr>
      <w:tr>
        <w:trPr>
          <w:trHeight w:val="206" w:hRule="atLeast"/>
        </w:trPr>
        <w:tc>
          <w:tcPr>
            <w:tcW w:w="3538" w:type="dxa"/>
          </w:tcPr>
          <w:p>
            <w:pPr>
              <w:pStyle w:val="TableParagraph"/>
              <w:spacing w:line="186" w:lineRule="exact"/>
              <w:ind w:start="107"/>
              <w:rPr>
                <w:sz w:val="18"/>
              </w:rPr>
            </w:pPr>
            <w:r>
              <w:rPr>
                <w:sz w:val="18"/>
              </w:rPr>
              <w:t xml:space="preserve">Other </w:t>
            </w:r>
            <w:r>
              <w:rPr>
                <w:sz w:val="18"/>
              </w:rPr>
              <w:t xml:space="preserve">operating </w:t>
            </w:r>
            <w:r>
              <w:rPr>
                <w:spacing w:val="-2"/>
                <w:sz w:val="18"/>
              </w:rPr>
              <w:t xml:space="preserve">income</w:t>
            </w:r>
          </w:p>
        </w:tc>
        <w:tc>
          <w:tcPr>
            <w:tcW w:w="1277" w:type="dxa"/>
          </w:tcPr>
          <w:p>
            <w:pPr>
              <w:pStyle w:val="TableParagraph"/>
              <w:spacing w:line="186" w:lineRule="exact"/>
              <w:ind w:end="95"/>
              <w:jc w:val="right"/>
              <w:rPr>
                <w:sz w:val="18"/>
              </w:rPr>
            </w:pPr>
            <w:r>
              <w:rPr>
                <w:spacing w:val="-2"/>
                <w:sz w:val="18"/>
              </w:rPr>
              <w:t xml:space="preserve">76.050,00</w:t>
            </w:r>
          </w:p>
        </w:tc>
        <w:tc>
          <w:tcPr>
            <w:tcW w:w="1277" w:type="dxa"/>
          </w:tcPr>
          <w:p>
            <w:pPr>
              <w:pStyle w:val="TableParagraph"/>
              <w:spacing w:line="186" w:lineRule="exact"/>
              <w:ind w:end="97"/>
              <w:jc w:val="right"/>
              <w:rPr>
                <w:sz w:val="18"/>
              </w:rPr>
            </w:pPr>
            <w:r>
              <w:rPr>
                <w:spacing w:val="-2"/>
                <w:sz w:val="18"/>
              </w:rPr>
              <w:t xml:space="preserve">49.084,92</w:t>
            </w:r>
          </w:p>
        </w:tc>
        <w:tc>
          <w:tcPr>
            <w:tcW w:w="1467" w:type="dxa"/>
          </w:tcPr>
          <w:p>
            <w:pPr>
              <w:pStyle w:val="TableParagraph"/>
              <w:spacing w:line="186" w:lineRule="exact"/>
              <w:ind w:end="92"/>
              <w:jc w:val="right"/>
              <w:rPr>
                <w:sz w:val="18"/>
              </w:rPr>
            </w:pPr>
            <w:r>
              <w:rPr>
                <w:spacing w:val="-2"/>
                <w:sz w:val="18"/>
              </w:rPr>
              <w:t xml:space="preserve">141.359,06</w:t>
            </w:r>
          </w:p>
        </w:tc>
        <w:tc>
          <w:tcPr>
            <w:tcW w:w="1368" w:type="dxa"/>
          </w:tcPr>
          <w:p>
            <w:pPr>
              <w:pStyle w:val="TableParagraph"/>
              <w:spacing w:line="186" w:lineRule="exact"/>
              <w:ind w:end="94"/>
              <w:jc w:val="right"/>
              <w:rPr>
                <w:sz w:val="18"/>
              </w:rPr>
            </w:pPr>
            <w:r>
              <w:rPr>
                <w:spacing w:val="-2"/>
                <w:sz w:val="18"/>
              </w:rPr>
              <w:t xml:space="preserve">605.496,00</w:t>
            </w:r>
          </w:p>
        </w:tc>
      </w:tr>
      <w:tr>
        <w:trPr>
          <w:trHeight w:val="208" w:hRule="atLeast"/>
        </w:trPr>
        <w:tc>
          <w:tcPr>
            <w:tcW w:w="3538" w:type="dxa"/>
          </w:tcPr>
          <w:p>
            <w:pPr>
              <w:pStyle w:val="TableParagraph"/>
              <w:spacing w:before="1" w:line="187" w:lineRule="exact"/>
              <w:ind w:start="107"/>
              <w:rPr>
                <w:sz w:val="18"/>
              </w:rPr>
            </w:pPr>
            <w:r>
              <w:rPr>
                <w:sz w:val="18"/>
              </w:rPr>
              <w:t xml:space="preserve">Other </w:t>
            </w:r>
            <w:r>
              <w:rPr>
                <w:sz w:val="18"/>
              </w:rPr>
              <w:t xml:space="preserve">operating </w:t>
            </w:r>
            <w:r>
              <w:rPr>
                <w:spacing w:val="-2"/>
                <w:sz w:val="18"/>
              </w:rPr>
              <w:t xml:space="preserve">expenses</w:t>
            </w:r>
          </w:p>
        </w:tc>
        <w:tc>
          <w:tcPr>
            <w:tcW w:w="1277" w:type="dxa"/>
          </w:tcPr>
          <w:p>
            <w:pPr>
              <w:pStyle w:val="TableParagraph"/>
              <w:spacing w:before="1" w:line="187" w:lineRule="exact"/>
              <w:ind w:end="95"/>
              <w:jc w:val="right"/>
              <w:rPr>
                <w:sz w:val="18"/>
              </w:rPr>
            </w:pPr>
            <w:r>
              <w:rPr>
                <w:sz w:val="18"/>
              </w:rPr>
              <w:t xml:space="preserve">-55</w:t>
            </w:r>
            <w:r>
              <w:rPr>
                <w:spacing w:val="-2"/>
                <w:sz w:val="18"/>
              </w:rPr>
              <w:t xml:space="preserve">.687,81</w:t>
            </w:r>
          </w:p>
        </w:tc>
        <w:tc>
          <w:tcPr>
            <w:tcW w:w="1277" w:type="dxa"/>
          </w:tcPr>
          <w:p>
            <w:pPr>
              <w:pStyle w:val="TableParagraph"/>
              <w:spacing w:before="1" w:line="187" w:lineRule="exact"/>
              <w:ind w:end="97"/>
              <w:jc w:val="right"/>
              <w:rPr>
                <w:sz w:val="18"/>
              </w:rPr>
            </w:pPr>
            <w:r>
              <w:rPr>
                <w:sz w:val="18"/>
              </w:rPr>
              <w:t xml:space="preserve">-87</w:t>
            </w:r>
            <w:r>
              <w:rPr>
                <w:spacing w:val="-2"/>
                <w:sz w:val="18"/>
              </w:rPr>
              <w:t xml:space="preserve">.301,43</w:t>
            </w:r>
          </w:p>
        </w:tc>
        <w:tc>
          <w:tcPr>
            <w:tcW w:w="1467" w:type="dxa"/>
          </w:tcPr>
          <w:p>
            <w:pPr>
              <w:pStyle w:val="TableParagraph"/>
              <w:spacing w:before="1" w:line="187" w:lineRule="exact"/>
              <w:ind w:end="92"/>
              <w:jc w:val="right"/>
              <w:rPr>
                <w:sz w:val="18"/>
              </w:rPr>
            </w:pPr>
            <w:r>
              <w:rPr>
                <w:sz w:val="18"/>
              </w:rPr>
              <w:t xml:space="preserve">-915</w:t>
            </w:r>
            <w:r>
              <w:rPr>
                <w:spacing w:val="-2"/>
                <w:sz w:val="18"/>
              </w:rPr>
              <w:t xml:space="preserve">.892,77</w:t>
            </w:r>
          </w:p>
        </w:tc>
        <w:tc>
          <w:tcPr>
            <w:tcW w:w="1368" w:type="dxa"/>
          </w:tcPr>
          <w:p>
            <w:pPr>
              <w:pStyle w:val="TableParagraph"/>
              <w:spacing w:before="1" w:line="187" w:lineRule="exact"/>
              <w:ind w:end="95"/>
              <w:jc w:val="right"/>
              <w:rPr>
                <w:sz w:val="18"/>
              </w:rPr>
            </w:pPr>
            <w:r>
              <w:rPr>
                <w:spacing w:val="-2"/>
                <w:sz w:val="18"/>
              </w:rPr>
              <w:t xml:space="preserve">-2.</w:t>
            </w:r>
            <w:r>
              <w:rPr>
                <w:spacing w:val="-2"/>
                <w:sz w:val="18"/>
              </w:rPr>
              <w:t xml:space="preserve">368.838,00</w:t>
            </w:r>
          </w:p>
        </w:tc>
      </w:tr>
      <w:tr>
        <w:trPr>
          <w:trHeight w:val="206" w:hRule="atLeast"/>
        </w:trPr>
        <w:tc>
          <w:tcPr>
            <w:tcW w:w="3538" w:type="dxa"/>
          </w:tcPr>
          <w:p>
            <w:pPr>
              <w:pStyle w:val="TableParagraph"/>
              <w:spacing w:line="186" w:lineRule="exact"/>
              <w:ind w:start="107"/>
              <w:rPr>
                <w:sz w:val="18"/>
              </w:rPr>
            </w:pPr>
            <w:r>
              <w:rPr>
                <w:spacing w:val="-2"/>
                <w:sz w:val="18"/>
              </w:rPr>
              <w:t xml:space="preserve">Depreciation</w:t>
            </w:r>
          </w:p>
        </w:tc>
        <w:tc>
          <w:tcPr>
            <w:tcW w:w="1277" w:type="dxa"/>
          </w:tcPr>
          <w:p>
            <w:pPr>
              <w:pStyle w:val="TableParagraph"/>
              <w:spacing w:line="186" w:lineRule="exact"/>
              <w:ind w:end="95"/>
              <w:jc w:val="right"/>
              <w:rPr>
                <w:sz w:val="18"/>
              </w:rPr>
            </w:pPr>
            <w:r>
              <w:rPr>
                <w:spacing w:val="-2"/>
                <w:sz w:val="18"/>
              </w:rPr>
              <w:t xml:space="preserve">-1.577,62</w:t>
            </w:r>
          </w:p>
        </w:tc>
        <w:tc>
          <w:tcPr>
            <w:tcW w:w="1277" w:type="dxa"/>
          </w:tcPr>
          <w:p>
            <w:pPr>
              <w:pStyle w:val="TableParagraph"/>
              <w:spacing w:line="186" w:lineRule="exact"/>
              <w:ind w:end="97"/>
              <w:jc w:val="right"/>
              <w:rPr>
                <w:sz w:val="18"/>
              </w:rPr>
            </w:pPr>
            <w:r>
              <w:rPr>
                <w:sz w:val="18"/>
              </w:rPr>
              <w:t xml:space="preserve">-28</w:t>
            </w:r>
            <w:r>
              <w:rPr>
                <w:spacing w:val="-2"/>
                <w:sz w:val="18"/>
              </w:rPr>
              <w:t xml:space="preserve">.617,51</w:t>
            </w:r>
          </w:p>
        </w:tc>
        <w:tc>
          <w:tcPr>
            <w:tcW w:w="1467" w:type="dxa"/>
          </w:tcPr>
          <w:p>
            <w:pPr>
              <w:pStyle w:val="TableParagraph"/>
              <w:spacing w:line="186" w:lineRule="exact"/>
              <w:ind w:end="92"/>
              <w:jc w:val="right"/>
              <w:rPr>
                <w:sz w:val="18"/>
              </w:rPr>
            </w:pPr>
            <w:r>
              <w:rPr>
                <w:sz w:val="18"/>
              </w:rPr>
              <w:t xml:space="preserve">-166</w:t>
            </w:r>
            <w:r>
              <w:rPr>
                <w:spacing w:val="-2"/>
                <w:sz w:val="18"/>
              </w:rPr>
              <w:t xml:space="preserve">,55</w:t>
            </w:r>
          </w:p>
        </w:tc>
        <w:tc>
          <w:tcPr>
            <w:tcW w:w="1368" w:type="dxa"/>
          </w:tcPr>
          <w:p>
            <w:pPr>
              <w:pStyle w:val="TableParagraph"/>
              <w:spacing w:line="186" w:lineRule="exact"/>
              <w:ind w:end="95"/>
              <w:jc w:val="right"/>
              <w:rPr>
                <w:sz w:val="18"/>
              </w:rPr>
            </w:pPr>
            <w:r>
              <w:rPr>
                <w:sz w:val="18"/>
              </w:rPr>
              <w:t xml:space="preserve">-624</w:t>
            </w:r>
            <w:r>
              <w:rPr>
                <w:spacing w:val="-2"/>
                <w:sz w:val="18"/>
              </w:rPr>
              <w:t xml:space="preserve">.761,00</w:t>
            </w:r>
          </w:p>
        </w:tc>
      </w:tr>
      <w:tr>
        <w:trPr>
          <w:trHeight w:val="208" w:hRule="atLeast"/>
        </w:trPr>
        <w:tc>
          <w:tcPr>
            <w:tcW w:w="3538" w:type="dxa"/>
          </w:tcPr>
          <w:p>
            <w:pPr>
              <w:pStyle w:val="TableParagraph"/>
              <w:spacing w:line="188" w:lineRule="exact"/>
              <w:ind w:start="107"/>
              <w:rPr>
                <w:sz w:val="18"/>
              </w:rPr>
            </w:pPr>
            <w:r>
              <w:rPr>
                <w:sz w:val="18"/>
              </w:rPr>
              <w:t xml:space="preserve">Net profit </w:t>
            </w:r>
            <w:r>
              <w:rPr>
                <w:sz w:val="18"/>
              </w:rPr>
              <w:t xml:space="preserve">/ loss for the </w:t>
            </w:r>
            <w:r>
              <w:rPr>
                <w:sz w:val="18"/>
              </w:rPr>
              <w:t xml:space="preserve">year</w:t>
            </w:r>
          </w:p>
        </w:tc>
        <w:tc>
          <w:tcPr>
            <w:tcW w:w="1277" w:type="dxa"/>
          </w:tcPr>
          <w:p>
            <w:pPr>
              <w:pStyle w:val="TableParagraph"/>
              <w:spacing w:line="188" w:lineRule="exact"/>
              <w:ind w:end="95"/>
              <w:jc w:val="right"/>
              <w:rPr>
                <w:sz w:val="18"/>
              </w:rPr>
            </w:pPr>
            <w:r>
              <w:rPr>
                <w:spacing w:val="-2"/>
                <w:sz w:val="18"/>
              </w:rPr>
              <w:t xml:space="preserve">7.694,86</w:t>
            </w:r>
          </w:p>
        </w:tc>
        <w:tc>
          <w:tcPr>
            <w:tcW w:w="1277" w:type="dxa"/>
          </w:tcPr>
          <w:p>
            <w:pPr>
              <w:pStyle w:val="TableParagraph"/>
              <w:spacing w:line="188" w:lineRule="exact"/>
              <w:ind w:end="97"/>
              <w:jc w:val="right"/>
              <w:rPr>
                <w:sz w:val="18"/>
              </w:rPr>
            </w:pPr>
            <w:r>
              <w:rPr>
                <w:sz w:val="18"/>
              </w:rPr>
              <w:t xml:space="preserve">-99.</w:t>
            </w:r>
            <w:r>
              <w:rPr>
                <w:spacing w:val="-2"/>
                <w:sz w:val="18"/>
              </w:rPr>
              <w:t xml:space="preserve">772,40</w:t>
            </w:r>
          </w:p>
        </w:tc>
        <w:tc>
          <w:tcPr>
            <w:tcW w:w="1467" w:type="dxa"/>
          </w:tcPr>
          <w:p>
            <w:pPr>
              <w:pStyle w:val="TableParagraph"/>
              <w:spacing w:line="188" w:lineRule="exact"/>
              <w:ind w:end="92"/>
              <w:jc w:val="right"/>
              <w:rPr>
                <w:sz w:val="18"/>
              </w:rPr>
            </w:pPr>
            <w:r>
              <w:rPr>
                <w:sz w:val="18"/>
              </w:rPr>
              <w:t xml:space="preserve">-841.</w:t>
            </w:r>
            <w:r>
              <w:rPr>
                <w:spacing w:val="-2"/>
                <w:sz w:val="18"/>
              </w:rPr>
              <w:t xml:space="preserve">955,95</w:t>
            </w:r>
          </w:p>
        </w:tc>
        <w:tc>
          <w:tcPr>
            <w:tcW w:w="1368" w:type="dxa"/>
          </w:tcPr>
          <w:p>
            <w:pPr>
              <w:pStyle w:val="TableParagraph"/>
              <w:spacing w:line="188" w:lineRule="exact"/>
              <w:ind w:end="95"/>
              <w:jc w:val="right"/>
              <w:rPr>
                <w:sz w:val="18"/>
              </w:rPr>
            </w:pPr>
            <w:r>
              <w:rPr>
                <w:spacing w:val="-2"/>
                <w:sz w:val="18"/>
              </w:rPr>
              <w:t xml:space="preserve">-3.568.614,00</w:t>
            </w:r>
          </w:p>
        </w:tc>
      </w:tr>
      <w:tr>
        <w:trPr>
          <w:trHeight w:val="1449" w:hRule="atLeast"/>
        </w:trPr>
        <w:tc>
          <w:tcPr>
            <w:tcW w:w="3538" w:type="dxa"/>
            <w:shd w:val="clear" w:color="auto" w:fill="DFDFDF"/>
          </w:tcPr>
          <w:p>
            <w:pPr>
              <w:pStyle w:val="TableParagraph"/>
              <w:ind w:start="302" w:hanging="111"/>
              <w:rPr>
                <w:b/>
                <w:sz w:val="18"/>
              </w:rPr>
            </w:pPr>
            <w:r>
              <w:rPr>
                <w:b/>
                <w:sz w:val="18"/>
              </w:rPr>
              <w:t xml:space="preserve">Selected </w:t>
            </w:r>
            <w:r>
              <w:rPr>
                <w:b/>
                <w:sz w:val="18"/>
              </w:rPr>
              <w:t xml:space="preserve">significant </w:t>
            </w:r>
            <w:r>
              <w:rPr>
                <w:b/>
                <w:sz w:val="18"/>
              </w:rPr>
              <w:t xml:space="preserve">items of the cash flow statement (in EUR)</w:t>
            </w:r>
          </w:p>
        </w:tc>
        <w:tc>
          <w:tcPr>
            <w:tcW w:w="1277" w:type="dxa"/>
            <w:shd w:val="clear" w:color="auto" w:fill="DFDFDF"/>
          </w:tcPr>
          <w:p>
            <w:pPr>
              <w:pStyle w:val="TableParagraph"/>
              <w:spacing w:line="201" w:lineRule="exact"/>
              <w:ind w:start="176" w:end="164"/>
              <w:jc w:val="center"/>
              <w:rPr>
                <w:b/>
                <w:sz w:val="18"/>
              </w:rPr>
            </w:pPr>
            <w:r>
              <w:rPr>
                <w:b/>
                <w:sz w:val="18"/>
              </w:rPr>
              <w:t xml:space="preserve">From </w:t>
            </w:r>
            <w:r>
              <w:rPr>
                <w:b/>
                <w:spacing w:val="-5"/>
                <w:sz w:val="18"/>
              </w:rPr>
              <w:t xml:space="preserve">15.</w:t>
            </w:r>
          </w:p>
          <w:p>
            <w:pPr>
              <w:pStyle w:val="TableParagraph"/>
              <w:spacing w:line="206" w:lineRule="exact"/>
              <w:ind w:start="176" w:end="164"/>
              <w:jc w:val="center"/>
              <w:rPr>
                <w:b/>
                <w:sz w:val="18"/>
              </w:rPr>
            </w:pPr>
            <w:r>
              <w:rPr>
                <w:b/>
                <w:sz w:val="18"/>
              </w:rPr>
              <w:t xml:space="preserve">June </w:t>
            </w:r>
            <w:r>
              <w:rPr>
                <w:b/>
                <w:spacing w:val="-4"/>
                <w:sz w:val="18"/>
              </w:rPr>
              <w:t xml:space="preserve">2019</w:t>
            </w:r>
          </w:p>
          <w:p>
            <w:pPr>
              <w:pStyle w:val="TableParagraph"/>
              <w:spacing w:line="207" w:lineRule="exact"/>
              <w:ind w:start="176" w:end="165"/>
              <w:jc w:val="center"/>
              <w:rPr>
                <w:b/>
                <w:sz w:val="18"/>
              </w:rPr>
            </w:pPr>
            <w:r>
              <w:rPr>
                <w:b/>
                <w:spacing w:val="-5"/>
                <w:sz w:val="18"/>
              </w:rPr>
              <w:t xml:space="preserve">to</w:t>
            </w:r>
          </w:p>
          <w:p>
            <w:pPr>
              <w:pStyle w:val="TableParagraph"/>
              <w:spacing w:before="2" w:line="207" w:lineRule="exact"/>
              <w:ind w:start="167"/>
              <w:rPr>
                <w:b/>
                <w:sz w:val="18"/>
              </w:rPr>
            </w:pPr>
            <w:r>
              <w:rPr>
                <w:b/>
                <w:sz w:val="18"/>
              </w:rPr>
              <w:t xml:space="preserve">31 </w:t>
            </w:r>
            <w:r>
              <w:rPr>
                <w:b/>
                <w:spacing w:val="-2"/>
                <w:sz w:val="18"/>
              </w:rPr>
              <w:t xml:space="preserve">Decem-</w:t>
            </w:r>
          </w:p>
          <w:p>
            <w:pPr>
              <w:pStyle w:val="TableParagraph"/>
              <w:ind w:start="223" w:firstLine="48"/>
              <w:rPr>
                <w:b/>
                <w:sz w:val="18"/>
              </w:rPr>
            </w:pPr>
            <w:r>
              <w:rPr>
                <w:b/>
                <w:sz w:val="18"/>
              </w:rPr>
              <w:t xml:space="preserve">ber 2019 (HGB, </w:t>
            </w:r>
            <w:r>
              <w:rPr>
                <w:b/>
                <w:spacing w:val="-5"/>
                <w:sz w:val="18"/>
              </w:rPr>
              <w:t xml:space="preserve">ge-</w:t>
            </w:r>
          </w:p>
          <w:p>
            <w:pPr>
              <w:pStyle w:val="TableParagraph"/>
              <w:spacing w:line="193" w:lineRule="exact"/>
              <w:ind w:start="175" w:end="166"/>
              <w:jc w:val="center"/>
              <w:rPr>
                <w:b/>
                <w:sz w:val="18"/>
              </w:rPr>
            </w:pPr>
            <w:r>
              <w:rPr>
                <w:b/>
                <w:spacing w:val="-2"/>
                <w:sz w:val="18"/>
              </w:rPr>
              <w:t xml:space="preserve">checks)</w:t>
            </w:r>
          </w:p>
        </w:tc>
        <w:tc>
          <w:tcPr>
            <w:tcW w:w="1277" w:type="dxa"/>
            <w:shd w:val="clear" w:color="auto" w:fill="DFDFDF"/>
          </w:tcPr>
          <w:p>
            <w:pPr>
              <w:pStyle w:val="TableParagraph"/>
              <w:spacing w:line="201" w:lineRule="exact"/>
              <w:ind w:start="176" w:end="166"/>
              <w:jc w:val="center"/>
              <w:rPr>
                <w:b/>
                <w:sz w:val="18"/>
              </w:rPr>
            </w:pPr>
            <w:r>
              <w:rPr>
                <w:b/>
                <w:sz w:val="18"/>
              </w:rPr>
              <w:t xml:space="preserve">From </w:t>
            </w:r>
            <w:r>
              <w:rPr>
                <w:b/>
                <w:sz w:val="18"/>
              </w:rPr>
              <w:t xml:space="preserve">1 </w:t>
            </w:r>
            <w:r>
              <w:rPr>
                <w:b/>
                <w:spacing w:val="-5"/>
                <w:sz w:val="18"/>
              </w:rPr>
              <w:t xml:space="preserve">Ja-</w:t>
            </w:r>
          </w:p>
          <w:p>
            <w:pPr>
              <w:pStyle w:val="TableParagraph"/>
              <w:spacing w:line="206" w:lineRule="exact"/>
              <w:ind w:start="172" w:end="166"/>
              <w:jc w:val="center"/>
              <w:rPr>
                <w:b/>
                <w:sz w:val="18"/>
              </w:rPr>
            </w:pPr>
            <w:r>
              <w:rPr>
                <w:b/>
                <w:sz w:val="18"/>
              </w:rPr>
              <w:t xml:space="preserve">nuary </w:t>
            </w:r>
            <w:r>
              <w:rPr>
                <w:b/>
                <w:spacing w:val="-4"/>
                <w:sz w:val="18"/>
              </w:rPr>
              <w:t xml:space="preserve">2020</w:t>
            </w:r>
          </w:p>
          <w:p>
            <w:pPr>
              <w:pStyle w:val="TableParagraph"/>
              <w:spacing w:line="207" w:lineRule="exact"/>
              <w:ind w:start="173" w:end="166"/>
              <w:jc w:val="center"/>
              <w:rPr>
                <w:b/>
                <w:sz w:val="18"/>
              </w:rPr>
            </w:pPr>
            <w:r>
              <w:rPr>
                <w:b/>
                <w:spacing w:val="-5"/>
                <w:sz w:val="18"/>
              </w:rPr>
              <w:t xml:space="preserve">to</w:t>
            </w:r>
          </w:p>
          <w:p>
            <w:pPr>
              <w:pStyle w:val="TableParagraph"/>
              <w:spacing w:before="2" w:line="207" w:lineRule="exact"/>
              <w:ind w:start="300"/>
              <w:rPr>
                <w:b/>
                <w:sz w:val="18"/>
              </w:rPr>
            </w:pPr>
            <w:r>
              <w:rPr>
                <w:b/>
                <w:sz w:val="18"/>
              </w:rPr>
              <w:t xml:space="preserve">30 </w:t>
            </w:r>
            <w:r>
              <w:rPr>
                <w:b/>
                <w:spacing w:val="-4"/>
                <w:sz w:val="18"/>
              </w:rPr>
              <w:t xml:space="preserve">June</w:t>
            </w:r>
          </w:p>
          <w:p>
            <w:pPr>
              <w:pStyle w:val="TableParagraph"/>
              <w:ind w:start="211" w:firstLine="225"/>
              <w:rPr>
                <w:b/>
                <w:sz w:val="18"/>
              </w:rPr>
            </w:pPr>
            <w:r>
              <w:rPr>
                <w:b/>
                <w:spacing w:val="-4"/>
                <w:sz w:val="18"/>
              </w:rPr>
              <w:t xml:space="preserve">2020 </w:t>
            </w:r>
            <w:r>
              <w:rPr>
                <w:b/>
                <w:sz w:val="18"/>
              </w:rPr>
              <w:t xml:space="preserve">(IFRS, </w:t>
            </w:r>
            <w:r>
              <w:rPr>
                <w:b/>
                <w:spacing w:val="-5"/>
                <w:sz w:val="18"/>
              </w:rPr>
              <w:t xml:space="preserve">un-</w:t>
            </w:r>
          </w:p>
          <w:p>
            <w:pPr>
              <w:pStyle w:val="TableParagraph"/>
              <w:spacing w:line="193" w:lineRule="exact"/>
              <w:ind w:start="175" w:end="166"/>
              <w:jc w:val="center"/>
              <w:rPr>
                <w:b/>
                <w:sz w:val="18"/>
              </w:rPr>
            </w:pPr>
            <w:r>
              <w:rPr>
                <w:b/>
                <w:spacing w:val="-2"/>
                <w:sz w:val="18"/>
              </w:rPr>
              <w:t xml:space="preserve">checked)</w:t>
            </w:r>
          </w:p>
        </w:tc>
        <w:tc>
          <w:tcPr>
            <w:tcW w:w="1467" w:type="dxa"/>
            <w:shd w:val="clear" w:color="auto" w:fill="DFDFDF"/>
          </w:tcPr>
          <w:p>
            <w:pPr>
              <w:pStyle w:val="TableParagraph"/>
              <w:spacing w:line="201" w:lineRule="exact"/>
              <w:ind w:start="105" w:end="93"/>
              <w:jc w:val="center"/>
              <w:rPr>
                <w:b/>
                <w:sz w:val="18"/>
              </w:rPr>
            </w:pPr>
            <w:r>
              <w:rPr>
                <w:b/>
                <w:sz w:val="18"/>
              </w:rPr>
              <w:t xml:space="preserve">From </w:t>
            </w:r>
            <w:r>
              <w:rPr>
                <w:b/>
                <w:sz w:val="18"/>
              </w:rPr>
              <w:t xml:space="preserve">1 </w:t>
            </w:r>
            <w:r>
              <w:rPr>
                <w:b/>
                <w:spacing w:val="-2"/>
                <w:sz w:val="18"/>
              </w:rPr>
              <w:t xml:space="preserve">January</w:t>
            </w:r>
          </w:p>
          <w:p>
            <w:pPr>
              <w:pStyle w:val="TableParagraph"/>
              <w:ind w:start="227" w:end="214"/>
              <w:jc w:val="center"/>
              <w:rPr>
                <w:b/>
                <w:sz w:val="18"/>
              </w:rPr>
            </w:pPr>
            <w:r>
              <w:rPr>
                <w:b/>
                <w:sz w:val="18"/>
              </w:rPr>
              <w:t xml:space="preserve">2020 </w:t>
            </w:r>
            <w:r>
              <w:rPr>
                <w:b/>
                <w:sz w:val="18"/>
              </w:rPr>
              <w:t xml:space="preserve">until </w:t>
            </w:r>
            <w:r>
              <w:rPr>
                <w:b/>
                <w:sz w:val="18"/>
              </w:rPr>
              <w:t xml:space="preserve">31 </w:t>
            </w:r>
            <w:r>
              <w:rPr>
                <w:b/>
                <w:spacing w:val="-2"/>
                <w:sz w:val="18"/>
              </w:rPr>
              <w:t xml:space="preserve">December </w:t>
            </w:r>
            <w:r>
              <w:rPr>
                <w:b/>
                <w:sz w:val="18"/>
              </w:rPr>
              <w:t xml:space="preserve">2020 (HGB,</w:t>
            </w:r>
          </w:p>
          <w:p>
            <w:pPr>
              <w:pStyle w:val="TableParagraph"/>
              <w:spacing w:before="1"/>
              <w:ind w:start="105" w:end="93"/>
              <w:jc w:val="center"/>
              <w:rPr>
                <w:b/>
                <w:sz w:val="18"/>
              </w:rPr>
            </w:pPr>
            <w:r>
              <w:rPr>
                <w:b/>
                <w:spacing w:val="-2"/>
                <w:sz w:val="18"/>
              </w:rPr>
              <w:t xml:space="preserve">checked)</w:t>
            </w:r>
          </w:p>
        </w:tc>
        <w:tc>
          <w:tcPr>
            <w:tcW w:w="1368" w:type="dxa"/>
            <w:shd w:val="clear" w:color="auto" w:fill="DFDFDF"/>
          </w:tcPr>
          <w:p>
            <w:pPr>
              <w:pStyle w:val="TableParagraph"/>
              <w:spacing w:line="201" w:lineRule="exact"/>
              <w:ind w:start="97" w:end="87"/>
              <w:jc w:val="center"/>
              <w:rPr>
                <w:b/>
                <w:sz w:val="18"/>
              </w:rPr>
            </w:pPr>
            <w:r>
              <w:rPr>
                <w:b/>
                <w:sz w:val="18"/>
              </w:rPr>
              <w:t xml:space="preserve">From </w:t>
            </w:r>
            <w:r>
              <w:rPr>
                <w:b/>
                <w:sz w:val="18"/>
              </w:rPr>
              <w:t xml:space="preserve">1 </w:t>
            </w:r>
            <w:r>
              <w:rPr>
                <w:b/>
                <w:spacing w:val="-5"/>
                <w:sz w:val="18"/>
              </w:rPr>
              <w:t xml:space="preserve">Ja-</w:t>
            </w:r>
          </w:p>
          <w:p>
            <w:pPr>
              <w:pStyle w:val="TableParagraph"/>
              <w:spacing w:line="206" w:lineRule="exact"/>
              <w:ind w:start="97" w:end="88"/>
              <w:jc w:val="center"/>
              <w:rPr>
                <w:b/>
                <w:sz w:val="18"/>
              </w:rPr>
            </w:pPr>
            <w:r>
              <w:rPr>
                <w:b/>
                <w:sz w:val="18"/>
              </w:rPr>
              <w:t xml:space="preserve">nuary </w:t>
            </w:r>
            <w:r>
              <w:rPr>
                <w:b/>
                <w:sz w:val="18"/>
              </w:rPr>
              <w:t xml:space="preserve">2020 </w:t>
            </w:r>
            <w:r>
              <w:rPr>
                <w:b/>
                <w:spacing w:val="-5"/>
                <w:sz w:val="18"/>
              </w:rPr>
              <w:t xml:space="preserve">until</w:t>
            </w:r>
          </w:p>
          <w:p>
            <w:pPr>
              <w:pStyle w:val="TableParagraph"/>
              <w:spacing w:line="207" w:lineRule="exact"/>
              <w:ind w:start="213"/>
              <w:rPr>
                <w:b/>
                <w:sz w:val="18"/>
              </w:rPr>
            </w:pPr>
            <w:r>
              <w:rPr>
                <w:b/>
                <w:sz w:val="18"/>
              </w:rPr>
              <w:t xml:space="preserve">31 </w:t>
            </w:r>
            <w:r>
              <w:rPr>
                <w:b/>
                <w:spacing w:val="-2"/>
                <w:sz w:val="18"/>
              </w:rPr>
              <w:t xml:space="preserve">Decem-</w:t>
            </w:r>
          </w:p>
          <w:p>
            <w:pPr>
              <w:pStyle w:val="TableParagraph"/>
              <w:spacing w:before="2"/>
              <w:ind w:start="263" w:firstLine="52"/>
              <w:rPr>
                <w:b/>
                <w:sz w:val="18"/>
              </w:rPr>
            </w:pPr>
            <w:r>
              <w:rPr>
                <w:b/>
                <w:sz w:val="18"/>
              </w:rPr>
              <w:t xml:space="preserve">2020 (IFRS, </w:t>
            </w:r>
            <w:r>
              <w:rPr>
                <w:b/>
                <w:spacing w:val="-5"/>
                <w:sz w:val="18"/>
              </w:rPr>
              <w:t xml:space="preserve">ge-</w:t>
            </w:r>
          </w:p>
          <w:p>
            <w:pPr>
              <w:pStyle w:val="TableParagraph"/>
              <w:spacing w:line="206" w:lineRule="exact"/>
              <w:ind w:start="97" w:end="88"/>
              <w:jc w:val="center"/>
              <w:rPr>
                <w:b/>
                <w:sz w:val="18"/>
              </w:rPr>
            </w:pPr>
            <w:r>
              <w:rPr>
                <w:b/>
                <w:spacing w:val="-2"/>
                <w:sz w:val="18"/>
              </w:rPr>
              <w:t xml:space="preserve">checks)</w:t>
            </w:r>
          </w:p>
        </w:tc>
      </w:tr>
      <w:tr>
        <w:trPr>
          <w:trHeight w:val="412" w:hRule="atLeast"/>
        </w:trPr>
        <w:tc>
          <w:tcPr>
            <w:tcW w:w="3538" w:type="dxa"/>
          </w:tcPr>
          <w:p>
            <w:pPr>
              <w:pStyle w:val="TableParagraph"/>
              <w:spacing w:line="206" w:lineRule="exact"/>
              <w:ind w:start="107"/>
              <w:rPr>
                <w:sz w:val="18"/>
              </w:rPr>
            </w:pPr>
            <w:r>
              <w:rPr>
                <w:sz w:val="18"/>
              </w:rPr>
              <w:t xml:space="preserve">Cash flow </w:t>
            </w:r>
            <w:r>
              <w:rPr>
                <w:sz w:val="18"/>
              </w:rPr>
              <w:t xml:space="preserve">from </w:t>
            </w:r>
            <w:r>
              <w:rPr>
                <w:sz w:val="18"/>
              </w:rPr>
              <w:t xml:space="preserve">operating </w:t>
            </w:r>
            <w:r>
              <w:rPr>
                <w:spacing w:val="-4"/>
                <w:sz w:val="18"/>
              </w:rPr>
              <w:t xml:space="preserve">activities</w:t>
            </w:r>
          </w:p>
        </w:tc>
        <w:tc>
          <w:tcPr>
            <w:tcW w:w="1277" w:type="dxa"/>
          </w:tcPr>
          <w:p>
            <w:pPr>
              <w:pStyle w:val="TableParagraph"/>
              <w:spacing w:before="9"/>
              <w:rPr>
                <w:sz w:val="17"/>
              </w:rPr>
            </w:pPr>
          </w:p>
          <w:p>
            <w:pPr>
              <w:pStyle w:val="TableParagraph"/>
              <w:spacing w:before="1" w:line="187" w:lineRule="exact"/>
              <w:ind w:end="95"/>
              <w:jc w:val="right"/>
              <w:rPr>
                <w:sz w:val="18"/>
              </w:rPr>
            </w:pPr>
            <w:r>
              <w:rPr>
                <w:spacing w:val="-2"/>
                <w:sz w:val="18"/>
              </w:rPr>
              <w:t xml:space="preserve">-319.573,17</w:t>
            </w:r>
          </w:p>
        </w:tc>
        <w:tc>
          <w:tcPr>
            <w:tcW w:w="1277" w:type="dxa"/>
          </w:tcPr>
          <w:p>
            <w:pPr>
              <w:pStyle w:val="TableParagraph"/>
              <w:spacing w:before="9"/>
              <w:rPr>
                <w:sz w:val="17"/>
              </w:rPr>
            </w:pPr>
          </w:p>
          <w:p>
            <w:pPr>
              <w:pStyle w:val="TableParagraph"/>
              <w:spacing w:before="1" w:line="187" w:lineRule="exact"/>
              <w:ind w:end="97"/>
              <w:jc w:val="right"/>
              <w:rPr>
                <w:sz w:val="18"/>
              </w:rPr>
            </w:pPr>
            <w:r>
              <w:rPr>
                <w:spacing w:val="-2"/>
                <w:sz w:val="18"/>
              </w:rPr>
              <w:t xml:space="preserve">-299.560,09</w:t>
            </w:r>
          </w:p>
        </w:tc>
        <w:tc>
          <w:tcPr>
            <w:tcW w:w="1467" w:type="dxa"/>
          </w:tcPr>
          <w:p>
            <w:pPr>
              <w:pStyle w:val="TableParagraph"/>
              <w:spacing w:before="9"/>
              <w:rPr>
                <w:sz w:val="17"/>
              </w:rPr>
            </w:pPr>
          </w:p>
          <w:p>
            <w:pPr>
              <w:pStyle w:val="TableParagraph"/>
              <w:spacing w:before="1" w:line="187" w:lineRule="exact"/>
              <w:ind w:end="93"/>
              <w:jc w:val="right"/>
              <w:rPr>
                <w:sz w:val="18"/>
              </w:rPr>
            </w:pPr>
            <w:r>
              <w:rPr>
                <w:sz w:val="18"/>
              </w:rPr>
              <w:t xml:space="preserve">-*</w:t>
            </w:r>
          </w:p>
        </w:tc>
        <w:tc>
          <w:tcPr>
            <w:tcW w:w="1368" w:type="dxa"/>
          </w:tcPr>
          <w:p>
            <w:pPr>
              <w:pStyle w:val="TableParagraph"/>
              <w:spacing w:before="9"/>
              <w:rPr>
                <w:sz w:val="17"/>
              </w:rPr>
            </w:pPr>
          </w:p>
          <w:p>
            <w:pPr>
              <w:pStyle w:val="TableParagraph"/>
              <w:spacing w:before="1" w:line="187" w:lineRule="exact"/>
              <w:ind w:end="95"/>
              <w:jc w:val="right"/>
              <w:rPr>
                <w:sz w:val="18"/>
              </w:rPr>
            </w:pPr>
            <w:r>
              <w:rPr>
                <w:spacing w:val="-2"/>
                <w:sz w:val="18"/>
              </w:rPr>
              <w:t xml:space="preserve">-2.136.686,00</w:t>
            </w:r>
          </w:p>
        </w:tc>
      </w:tr>
      <w:tr>
        <w:trPr>
          <w:trHeight w:val="208" w:hRule="atLeast"/>
        </w:trPr>
        <w:tc>
          <w:tcPr>
            <w:tcW w:w="3538" w:type="dxa"/>
          </w:tcPr>
          <w:p>
            <w:pPr>
              <w:pStyle w:val="TableParagraph"/>
              <w:spacing w:line="188" w:lineRule="exact"/>
              <w:ind w:start="107"/>
              <w:rPr>
                <w:sz w:val="18"/>
              </w:rPr>
            </w:pPr>
            <w:r>
              <w:rPr>
                <w:sz w:val="18"/>
              </w:rPr>
              <w:t xml:space="preserve">Cash </w:t>
            </w:r>
            <w:r>
              <w:rPr>
                <w:sz w:val="18"/>
              </w:rPr>
              <w:t xml:space="preserve">flow </w:t>
            </w:r>
            <w:r>
              <w:rPr>
                <w:sz w:val="18"/>
              </w:rPr>
              <w:t xml:space="preserve">from </w:t>
            </w:r>
            <w:r>
              <w:rPr>
                <w:spacing w:val="-2"/>
                <w:sz w:val="18"/>
              </w:rPr>
              <w:t xml:space="preserve">investing activities</w:t>
            </w:r>
          </w:p>
        </w:tc>
        <w:tc>
          <w:tcPr>
            <w:tcW w:w="1277" w:type="dxa"/>
          </w:tcPr>
          <w:p>
            <w:pPr>
              <w:pStyle w:val="TableParagraph"/>
              <w:spacing w:line="188" w:lineRule="exact"/>
              <w:ind w:end="94"/>
              <w:jc w:val="right"/>
              <w:rPr>
                <w:sz w:val="18"/>
              </w:rPr>
            </w:pPr>
            <w:r>
              <w:rPr>
                <w:spacing w:val="-4"/>
                <w:sz w:val="18"/>
              </w:rPr>
              <w:t xml:space="preserve">0,00</w:t>
            </w:r>
          </w:p>
        </w:tc>
        <w:tc>
          <w:tcPr>
            <w:tcW w:w="1277" w:type="dxa"/>
          </w:tcPr>
          <w:p>
            <w:pPr>
              <w:pStyle w:val="TableParagraph"/>
              <w:spacing w:line="188" w:lineRule="exact"/>
              <w:ind w:end="97"/>
              <w:jc w:val="right"/>
              <w:rPr>
                <w:sz w:val="18"/>
              </w:rPr>
            </w:pPr>
            <w:r>
              <w:rPr>
                <w:spacing w:val="-4"/>
                <w:sz w:val="18"/>
              </w:rPr>
              <w:t xml:space="preserve">0,00</w:t>
            </w:r>
          </w:p>
        </w:tc>
        <w:tc>
          <w:tcPr>
            <w:tcW w:w="1467" w:type="dxa"/>
          </w:tcPr>
          <w:p>
            <w:pPr>
              <w:pStyle w:val="TableParagraph"/>
              <w:spacing w:line="188" w:lineRule="exact"/>
              <w:ind w:end="93"/>
              <w:jc w:val="right"/>
              <w:rPr>
                <w:sz w:val="18"/>
              </w:rPr>
            </w:pPr>
            <w:r>
              <w:rPr>
                <w:sz w:val="18"/>
              </w:rPr>
              <w:t xml:space="preserve">-*</w:t>
            </w:r>
          </w:p>
        </w:tc>
        <w:tc>
          <w:tcPr>
            <w:tcW w:w="1368" w:type="dxa"/>
          </w:tcPr>
          <w:p>
            <w:pPr>
              <w:pStyle w:val="TableParagraph"/>
              <w:spacing w:line="188" w:lineRule="exact"/>
              <w:ind w:end="95"/>
              <w:jc w:val="right"/>
              <w:rPr>
                <w:sz w:val="18"/>
              </w:rPr>
            </w:pPr>
            <w:r>
              <w:rPr>
                <w:spacing w:val="-2"/>
                <w:sz w:val="18"/>
              </w:rPr>
              <w:t xml:space="preserve">-3.788.516,00</w:t>
            </w:r>
          </w:p>
        </w:tc>
      </w:tr>
      <w:tr>
        <w:trPr>
          <w:trHeight w:val="206" w:hRule="atLeast"/>
        </w:trPr>
        <w:tc>
          <w:tcPr>
            <w:tcW w:w="3538" w:type="dxa"/>
          </w:tcPr>
          <w:p>
            <w:pPr>
              <w:pStyle w:val="TableParagraph"/>
              <w:spacing w:line="186" w:lineRule="exact"/>
              <w:ind w:start="107"/>
              <w:rPr>
                <w:sz w:val="18"/>
              </w:rPr>
            </w:pPr>
            <w:r>
              <w:rPr>
                <w:sz w:val="18"/>
              </w:rPr>
              <w:t xml:space="preserve">Cash flow </w:t>
            </w:r>
            <w:r>
              <w:rPr>
                <w:sz w:val="18"/>
              </w:rPr>
              <w:t xml:space="preserve">from </w:t>
            </w:r>
            <w:r>
              <w:rPr>
                <w:spacing w:val="-2"/>
                <w:sz w:val="18"/>
              </w:rPr>
              <w:t xml:space="preserve">financing activities</w:t>
            </w:r>
          </w:p>
        </w:tc>
        <w:tc>
          <w:tcPr>
            <w:tcW w:w="1277" w:type="dxa"/>
          </w:tcPr>
          <w:p>
            <w:pPr>
              <w:pStyle w:val="TableParagraph"/>
              <w:spacing w:line="186" w:lineRule="exact"/>
              <w:ind w:end="95"/>
              <w:jc w:val="right"/>
              <w:rPr>
                <w:sz w:val="18"/>
              </w:rPr>
            </w:pPr>
            <w:r>
              <w:rPr>
                <w:spacing w:val="-2"/>
                <w:sz w:val="18"/>
              </w:rPr>
              <w:t xml:space="preserve">1.200.000,00</w:t>
            </w:r>
          </w:p>
        </w:tc>
        <w:tc>
          <w:tcPr>
            <w:tcW w:w="1277" w:type="dxa"/>
          </w:tcPr>
          <w:p>
            <w:pPr>
              <w:pStyle w:val="TableParagraph"/>
              <w:spacing w:line="186" w:lineRule="exact"/>
              <w:ind w:end="97"/>
              <w:jc w:val="right"/>
              <w:rPr>
                <w:sz w:val="18"/>
              </w:rPr>
            </w:pPr>
            <w:r>
              <w:rPr>
                <w:sz w:val="18"/>
              </w:rPr>
              <w:t xml:space="preserve">-17.</w:t>
            </w:r>
            <w:r>
              <w:rPr>
                <w:spacing w:val="-2"/>
                <w:sz w:val="18"/>
              </w:rPr>
              <w:t xml:space="preserve">000,00</w:t>
            </w:r>
          </w:p>
        </w:tc>
        <w:tc>
          <w:tcPr>
            <w:tcW w:w="1467" w:type="dxa"/>
          </w:tcPr>
          <w:p>
            <w:pPr>
              <w:pStyle w:val="TableParagraph"/>
              <w:spacing w:line="186" w:lineRule="exact"/>
              <w:ind w:end="93"/>
              <w:jc w:val="right"/>
              <w:rPr>
                <w:sz w:val="18"/>
              </w:rPr>
            </w:pPr>
            <w:r>
              <w:rPr>
                <w:sz w:val="18"/>
              </w:rPr>
              <w:t xml:space="preserve">-*</w:t>
            </w:r>
          </w:p>
        </w:tc>
        <w:tc>
          <w:tcPr>
            <w:tcW w:w="1368" w:type="dxa"/>
          </w:tcPr>
          <w:p>
            <w:pPr>
              <w:pStyle w:val="TableParagraph"/>
              <w:spacing w:line="186" w:lineRule="exact"/>
              <w:ind w:end="95"/>
              <w:jc w:val="right"/>
              <w:rPr>
                <w:sz w:val="18"/>
              </w:rPr>
            </w:pPr>
            <w:r>
              <w:rPr>
                <w:spacing w:val="-2"/>
                <w:sz w:val="18"/>
              </w:rPr>
              <w:t xml:space="preserve">8.818.894,00</w:t>
            </w:r>
          </w:p>
        </w:tc>
      </w:tr>
    </w:tbl>
    <w:p>
      <w:pPr>
        <w:pStyle w:val="BodyText"/>
      </w:pPr>
    </w:p>
    <w:p>
      <w:pPr>
        <w:pStyle w:val="BodyText"/>
        <w:spacing w:before="1"/>
        <w:rPr>
          <w:sz w:val="21"/>
        </w:rPr>
      </w:pPr>
    </w:p>
    <w:p>
      <w:pPr>
        <w:spacing w:before="94"/>
        <w:ind w:start="100" w:end="353" w:firstLine="0"/>
        <w:jc w:val="both"/>
        <w:rPr>
          <w:sz w:val="18"/>
        </w:rPr>
      </w:pPr>
      <w:r>
        <w:rPr>
          <w:sz w:val="18"/>
        </w:rPr>
        <w:t xml:space="preserve">* The individual financial statement as of 31 </w:t>
      </w:r>
      <w:r>
        <w:rPr>
          <w:sz w:val="18"/>
        </w:rPr>
        <w:t xml:space="preserve">December 2020 according to HGB does not include a cash flow statement, so that no items are shown in this regard compared to the same period of the previous year. Due to the preparation of the consolidated financial statements as at 31 December 2020, the obligation to prepare a cash flow statement in the individual financial statements is no longer applicable (section 264 (1) sentence 2 HGB).</w:t>
      </w:r>
    </w:p>
    <w:p>
      <w:pPr>
        <w:pStyle w:val="BodyText"/>
      </w:pPr>
    </w:p>
    <w:p>
      <w:pPr>
        <w:pStyle w:val="ListParagraph"/>
        <w:numPr>
          <w:ilvl w:val="0"/>
          <w:numId w:val="2"/>
        </w:numPr>
        <w:tabs>
          <w:tab w:val="left" w:leader="none" w:pos="809"/>
        </w:tabs>
        <w:spacing w:before="160" w:after="0" w:line="333" w:lineRule="auto"/>
        <w:ind w:start="808" w:end="355" w:hanging="708"/>
        <w:jc w:val="both"/>
        <w:rPr>
          <w:sz w:val="20"/>
        </w:rPr>
      </w:pPr>
      <w:r>
        <w:rPr>
          <w:sz w:val="20"/>
        </w:rPr>
        <w:t xml:space="preserve">On </w:t>
      </w:r>
      <w:r>
        <w:rPr>
          <w:sz w:val="20"/>
        </w:rPr>
        <w:t xml:space="preserve">page </w:t>
      </w:r>
      <w:r>
        <w:rPr>
          <w:sz w:val="20"/>
        </w:rPr>
        <w:t xml:space="preserve">31 </w:t>
      </w:r>
      <w:r>
        <w:rPr>
          <w:sz w:val="20"/>
        </w:rPr>
        <w:t xml:space="preserve">in chapter </w:t>
      </w:r>
      <w:r>
        <w:rPr>
          <w:sz w:val="20"/>
        </w:rPr>
        <w:t xml:space="preserve">"III. </w:t>
      </w:r>
      <w:r>
        <w:rPr>
          <w:sz w:val="20"/>
        </w:rPr>
        <w:t xml:space="preserve">GENERAL </w:t>
      </w:r>
      <w:r>
        <w:rPr>
          <w:sz w:val="20"/>
        </w:rPr>
        <w:t xml:space="preserve">INFORMATION", </w:t>
      </w:r>
      <w:r>
        <w:rPr>
          <w:sz w:val="20"/>
        </w:rPr>
        <w:t xml:space="preserve">section </w:t>
      </w:r>
      <w:r>
        <w:rPr>
          <w:sz w:val="20"/>
        </w:rPr>
        <w:t xml:space="preserve">"4. </w:t>
      </w:r>
      <w:r>
        <w:rPr>
          <w:sz w:val="20"/>
        </w:rPr>
        <w:t xml:space="preserve">Available </w:t>
      </w:r>
      <w:r>
        <w:rPr>
          <w:sz w:val="20"/>
        </w:rPr>
        <w:t xml:space="preserve">Documents", the </w:t>
      </w:r>
      <w:r>
        <w:rPr>
          <w:sz w:val="20"/>
        </w:rPr>
        <w:t xml:space="preserve">following information is added </w:t>
      </w:r>
      <w:r>
        <w:rPr>
          <w:sz w:val="20"/>
        </w:rPr>
        <w:t xml:space="preserve">after the 5th bullet and the statement "- The unaudited interim financial statements of </w:t>
      </w:r>
      <w:r>
        <w:rPr>
          <w:sz w:val="20"/>
        </w:rPr>
        <w:t xml:space="preserve">the </w:t>
      </w:r>
      <w:r>
        <w:rPr>
          <w:sz w:val="20"/>
        </w:rPr>
        <w:t xml:space="preserve">Company prepared in </w:t>
      </w:r>
      <w:r>
        <w:rPr>
          <w:sz w:val="20"/>
        </w:rPr>
        <w:t xml:space="preserve">accordance </w:t>
      </w:r>
      <w:r>
        <w:rPr>
          <w:sz w:val="20"/>
        </w:rPr>
        <w:t xml:space="preserve">with </w:t>
      </w:r>
      <w:r>
        <w:rPr>
          <w:sz w:val="20"/>
        </w:rPr>
        <w:t xml:space="preserve">International </w:t>
      </w:r>
      <w:r>
        <w:rPr>
          <w:sz w:val="20"/>
        </w:rPr>
        <w:t xml:space="preserve">Financial Reporting Standards (IFRS) as at 30 June 2020":</w:t>
      </w:r>
    </w:p>
    <w:p>
      <w:pPr>
        <w:pStyle w:val="BodyText"/>
        <w:rPr>
          <w:sz w:val="28"/>
        </w:rPr>
      </w:pPr>
    </w:p>
    <w:p>
      <w:pPr>
        <w:pStyle w:val="BodyText"/>
        <w:ind w:start="808"/>
        <w:jc w:val="both"/>
      </w:pPr>
      <w:r>
        <w:rPr>
          <w:spacing w:val="76"/>
        </w:rPr>
        <w:t xml:space="preserve">"- </w:t>
      </w:r>
      <w:r>
        <w:rPr/>
        <w:t xml:space="preserve">The </w:t>
      </w:r>
      <w:r>
        <w:rPr/>
        <w:t xml:space="preserve">audited </w:t>
      </w:r>
      <w:r>
        <w:rPr/>
        <w:t xml:space="preserve">annual financial statements of </w:t>
      </w:r>
      <w:r>
        <w:rPr/>
        <w:t xml:space="preserve">the </w:t>
      </w:r>
      <w:r>
        <w:rPr/>
        <w:t xml:space="preserve">Company </w:t>
      </w:r>
      <w:r>
        <w:rPr/>
        <w:t xml:space="preserve">in accordance with the </w:t>
      </w:r>
      <w:r>
        <w:rPr/>
        <w:t xml:space="preserve">German Commercial Code (HGB) </w:t>
      </w:r>
      <w:r>
        <w:rPr/>
        <w:t xml:space="preserve">for </w:t>
      </w:r>
      <w:r>
        <w:rPr/>
        <w:t xml:space="preserve">the </w:t>
      </w:r>
      <w:r>
        <w:rPr/>
        <w:t xml:space="preserve">financial year </w:t>
      </w:r>
      <w:r>
        <w:rPr>
          <w:spacing w:val="-4"/>
        </w:rPr>
        <w:t xml:space="preserve">2020</w:t>
      </w:r>
    </w:p>
    <w:p>
      <w:pPr>
        <w:pStyle w:val="BodyText"/>
        <w:rPr>
          <w:sz w:val="22"/>
        </w:rPr>
      </w:pPr>
    </w:p>
    <w:p>
      <w:pPr>
        <w:pStyle w:val="BodyText"/>
        <w:tabs>
          <w:tab w:val="left" w:leader="none" w:pos="1518"/>
        </w:tabs>
        <w:spacing w:before="158" w:line="333" w:lineRule="auto"/>
        <w:ind w:start="1518" w:end="357" w:hanging="711"/>
      </w:pPr>
      <w:r>
        <w:rPr/>
        <w:tab/>
        <w:t xml:space="preserve">-The Company's audited consolidated </w:t>
      </w:r>
      <w:r>
        <w:rPr/>
        <w:t xml:space="preserve">financial statements </w:t>
      </w:r>
      <w:r>
        <w:rPr/>
        <w:tab/>
        <w:t xml:space="preserve">in accordance with </w:t>
      </w:r>
      <w:r>
        <w:rPr/>
        <w:t xml:space="preserve">IFRS for the financial year </w:t>
      </w:r>
      <w:r>
        <w:rPr>
          <w:spacing w:val="-2"/>
        </w:rPr>
        <w:t xml:space="preserve">2020".</w:t>
      </w:r>
    </w:p>
    <w:p>
      <w:pPr>
        <w:pStyle w:val="BodyText"/>
        <w:spacing w:before="10"/>
        <w:rPr>
          <w:sz w:val="27"/>
        </w:rPr>
      </w:pPr>
    </w:p>
    <w:p>
      <w:pPr>
        <w:pStyle w:val="ListParagraph"/>
        <w:numPr>
          <w:ilvl w:val="0"/>
          <w:numId w:val="2"/>
        </w:numPr>
        <w:tabs>
          <w:tab w:val="left" w:leader="none" w:pos="808"/>
          <w:tab w:val="left" w:leader="none" w:pos="809"/>
        </w:tabs>
        <w:spacing w:before="1" w:after="0" w:line="240" w:lineRule="auto"/>
        <w:ind w:start="808" w:end="0" w:hanging="709"/>
        <w:jc w:val="left"/>
        <w:rPr>
          <w:sz w:val="20"/>
        </w:rPr>
      </w:pPr>
      <w:r>
        <w:rPr>
          <w:sz w:val="20"/>
        </w:rPr>
        <w:t xml:space="preserve">On </w:t>
      </w:r>
      <w:r>
        <w:rPr>
          <w:sz w:val="20"/>
        </w:rPr>
        <w:t xml:space="preserve">page </w:t>
      </w:r>
      <w:r>
        <w:rPr>
          <w:sz w:val="20"/>
        </w:rPr>
        <w:t xml:space="preserve">94 </w:t>
      </w:r>
      <w:r>
        <w:rPr>
          <w:sz w:val="20"/>
        </w:rPr>
        <w:t xml:space="preserve">in </w:t>
      </w:r>
      <w:r>
        <w:rPr>
          <w:sz w:val="20"/>
        </w:rPr>
        <w:t xml:space="preserve">chapter </w:t>
      </w:r>
      <w:r>
        <w:rPr>
          <w:sz w:val="20"/>
        </w:rPr>
        <w:t xml:space="preserve">"XIII. </w:t>
      </w:r>
      <w:r>
        <w:rPr>
          <w:sz w:val="20"/>
        </w:rPr>
        <w:t xml:space="preserve">NOTES </w:t>
      </w:r>
      <w:r>
        <w:rPr>
          <w:sz w:val="20"/>
        </w:rPr>
        <w:t xml:space="preserve">TO </w:t>
      </w:r>
      <w:r>
        <w:rPr>
          <w:sz w:val="20"/>
        </w:rPr>
        <w:t xml:space="preserve">FINANCIAL INFORMATION", </w:t>
      </w:r>
      <w:r>
        <w:rPr>
          <w:spacing w:val="-2"/>
          <w:sz w:val="20"/>
        </w:rPr>
        <w:t xml:space="preserve">section</w:t>
      </w:r>
    </w:p>
    <w:p>
      <w:pPr>
        <w:pStyle w:val="BodyText"/>
        <w:spacing w:before="89" w:line="333" w:lineRule="auto"/>
        <w:ind w:start="808" w:end="358"/>
        <w:jc w:val="both"/>
      </w:pPr>
      <w:r>
        <w:rPr/>
        <w:t xml:space="preserve">"1 </w:t>
      </w:r>
      <w:r>
        <w:rPr/>
        <w:t xml:space="preserve">Notes </w:t>
      </w:r>
      <w:r>
        <w:rPr/>
        <w:t xml:space="preserve">on </w:t>
      </w:r>
      <w:r>
        <w:rPr/>
        <w:t xml:space="preserve">Financial Information </w:t>
      </w:r>
      <w:r>
        <w:rPr/>
        <w:t xml:space="preserve">and </w:t>
      </w:r>
      <w:r>
        <w:rPr/>
        <w:t xml:space="preserve">Financial Condition" </w:t>
      </w:r>
      <w:r>
        <w:rPr/>
        <w:t xml:space="preserve">under </w:t>
      </w:r>
      <w:r>
        <w:rPr/>
        <w:t xml:space="preserve">"a) </w:t>
      </w:r>
      <w:r>
        <w:rPr/>
        <w:t xml:space="preserve">Financial Information </w:t>
      </w:r>
      <w:r>
        <w:rPr/>
        <w:t xml:space="preserve">in this Prospectus", the first paragraph is amended and reworded in its entirety as follows:</w:t>
      </w:r>
    </w:p>
    <w:p>
      <w:pPr>
        <w:pStyle w:val="BodyText"/>
        <w:spacing w:before="10"/>
        <w:rPr>
          <w:sz w:val="27"/>
        </w:rPr>
      </w:pPr>
    </w:p>
    <w:p>
      <w:pPr>
        <w:pStyle w:val="BodyText"/>
        <w:spacing w:line="333" w:lineRule="auto"/>
        <w:ind w:start="808" w:end="354"/>
        <w:jc w:val="both"/>
      </w:pPr>
      <w:r>
        <w:rPr/>
        <w:t xml:space="preserve">"In the Financial Information section of this Prospectus under Section XIX, the audited annual financial statements of the Issuer for the short financial year from 15 June 2019 to 31 December 2019, the unaudited half-yearly financial statements as at 30 June 2020 </w:t>
      </w:r>
      <w:r>
        <w:rPr/>
        <w:t xml:space="preserve">prepared </w:t>
      </w:r>
      <w:r>
        <w:rPr/>
        <w:t xml:space="preserve">in accordance with the German Commercial Code (HGB), the </w:t>
      </w:r>
      <w:r>
        <w:rPr/>
        <w:t xml:space="preserve">interim financial statements as at 30 </w:t>
      </w:r>
      <w:r>
        <w:rPr/>
        <w:t xml:space="preserve">June </w:t>
      </w:r>
      <w:r>
        <w:rPr/>
        <w:t xml:space="preserve">2020 </w:t>
      </w:r>
      <w:r>
        <w:rPr/>
        <w:t xml:space="preserve">prepared </w:t>
      </w:r>
      <w:r>
        <w:rPr/>
        <w:t xml:space="preserve">in accordance with IFRS, </w:t>
      </w:r>
      <w:r>
        <w:rPr/>
        <w:t xml:space="preserve">the audited annual financial statements as at</w:t>
      </w:r>
    </w:p>
    <w:p>
      <w:pPr>
        <w:pStyle w:val="BodyText"/>
        <w:spacing w:before="1" w:line="336" w:lineRule="auto"/>
        <w:ind w:start="808" w:end="355"/>
        <w:jc w:val="both"/>
      </w:pPr>
      <w:r>
        <w:rPr/>
        <w:t xml:space="preserve">31 December 2020 in accordance with HGB and the consolidated financial statements as at 31 December 2020 prepared and audited in accordance with IFRS are included by reference."</w:t>
      </w:r>
    </w:p>
    <w:p>
      <w:pPr>
        <w:pStyle w:val="BodyText"/>
        <w:spacing w:before="5"/>
        <w:rPr>
          <w:sz w:val="27"/>
        </w:rPr>
      </w:pPr>
    </w:p>
    <w:p>
      <w:pPr>
        <w:pStyle w:val="ListParagraph"/>
        <w:numPr>
          <w:ilvl w:val="0"/>
          <w:numId w:val="2"/>
        </w:numPr>
        <w:tabs>
          <w:tab w:val="left" w:leader="none" w:pos="808"/>
          <w:tab w:val="left" w:leader="none" w:pos="809"/>
        </w:tabs>
        <w:spacing w:before="1" w:after="0" w:line="240" w:lineRule="auto"/>
        <w:ind w:start="808" w:end="0" w:hanging="709"/>
        <w:jc w:val="left"/>
        <w:rPr>
          <w:sz w:val="20"/>
        </w:rPr>
      </w:pPr>
      <w:r>
        <w:rPr>
          <w:w w:val="95"/>
          <w:sz w:val="20"/>
        </w:rPr>
        <w:t xml:space="preserve">On </w:t>
      </w:r>
      <w:r>
        <w:rPr>
          <w:w w:val="95"/>
          <w:sz w:val="20"/>
        </w:rPr>
        <w:t xml:space="preserve">page </w:t>
      </w:r>
      <w:r>
        <w:rPr>
          <w:w w:val="95"/>
          <w:sz w:val="20"/>
        </w:rPr>
        <w:t xml:space="preserve">120 </w:t>
      </w:r>
      <w:r>
        <w:rPr>
          <w:w w:val="95"/>
          <w:sz w:val="20"/>
        </w:rPr>
        <w:t xml:space="preserve">in </w:t>
      </w:r>
      <w:r>
        <w:rPr>
          <w:w w:val="95"/>
          <w:sz w:val="20"/>
        </w:rPr>
        <w:t xml:space="preserve">chapter </w:t>
      </w:r>
      <w:r>
        <w:rPr>
          <w:w w:val="95"/>
          <w:sz w:val="20"/>
        </w:rPr>
        <w:t xml:space="preserve">"XVIII. </w:t>
      </w:r>
      <w:r>
        <w:rPr>
          <w:w w:val="95"/>
          <w:sz w:val="20"/>
        </w:rPr>
        <w:t xml:space="preserve">INCORPORATION </w:t>
      </w:r>
      <w:r>
        <w:rPr>
          <w:w w:val="95"/>
          <w:sz w:val="20"/>
        </w:rPr>
        <w:t xml:space="preserve">BY </w:t>
      </w:r>
      <w:r>
        <w:rPr>
          <w:w w:val="95"/>
          <w:sz w:val="20"/>
        </w:rPr>
        <w:t xml:space="preserve">REFERENCE </w:t>
      </w:r>
      <w:r>
        <w:rPr>
          <w:w w:val="95"/>
          <w:sz w:val="20"/>
        </w:rPr>
        <w:t xml:space="preserve">PURSUANT TO </w:t>
      </w:r>
      <w:r>
        <w:rPr>
          <w:w w:val="95"/>
          <w:sz w:val="20"/>
        </w:rPr>
        <w:t xml:space="preserve">ARTICLE </w:t>
      </w:r>
      <w:r>
        <w:rPr>
          <w:w w:val="95"/>
          <w:sz w:val="20"/>
        </w:rPr>
        <w:t xml:space="preserve">19 </w:t>
      </w:r>
      <w:r>
        <w:rPr>
          <w:spacing w:val="-5"/>
          <w:w w:val="95"/>
          <w:sz w:val="20"/>
        </w:rPr>
        <w:t xml:space="preserve">OF THE</w:t>
      </w:r>
    </w:p>
    <w:p>
      <w:pPr>
        <w:spacing w:after="0" w:line="240" w:lineRule="auto"/>
        <w:jc w:val="left"/>
        <w:rPr>
          <w:sz w:val="20"/>
        </w:rPr>
        <w:sectPr>
          <w:type w:val="continuous"/>
          <w:pgSz w:w="11910" w:h="16840"/>
          <w:pgMar w:top="1500" w:right="1060" w:bottom="280" w:left="1460" w:header="715" w:footer="0"/>
        </w:sectPr>
      </w:pPr>
    </w:p>
    <w:p>
      <w:pPr>
        <w:pStyle w:val="BodyText"/>
        <w:spacing w:before="82" w:line="333" w:lineRule="auto"/>
        <w:ind w:start="808" w:end="358"/>
        <w:jc w:val="both"/>
      </w:pPr>
      <w:r>
        <w:rPr/>
        <w:t xml:space="preserve">REGULATION </w:t>
      </w:r>
      <w:r>
        <w:rPr/>
        <w:t xml:space="preserve">(EU) </w:t>
      </w:r>
      <w:r>
        <w:rPr/>
        <w:t xml:space="preserve">2017/1129", </w:t>
      </w:r>
      <w:r>
        <w:rPr/>
        <w:t xml:space="preserve">after </w:t>
      </w:r>
      <w:r>
        <w:rPr/>
        <w:t xml:space="preserve">section </w:t>
      </w:r>
      <w:r>
        <w:rPr/>
        <w:t xml:space="preserve">"c) </w:t>
      </w:r>
      <w:r>
        <w:rPr/>
        <w:t xml:space="preserve">Interim financial statements as </w:t>
      </w:r>
      <w:r>
        <w:rPr/>
        <w:t xml:space="preserve">at </w:t>
      </w:r>
      <w:r>
        <w:rPr/>
        <w:t xml:space="preserve">30 June 2020 (unaudited) </w:t>
      </w:r>
      <w:r>
        <w:rPr/>
        <w:t xml:space="preserve">prepared </w:t>
      </w:r>
      <w:r>
        <w:rPr/>
        <w:t xml:space="preserve">in </w:t>
      </w:r>
      <w:r>
        <w:rPr/>
        <w:t xml:space="preserve">accordance </w:t>
      </w:r>
      <w:r>
        <w:rPr/>
        <w:t xml:space="preserve">with </w:t>
      </w:r>
      <w:r>
        <w:rPr/>
        <w:t xml:space="preserve">International Financial Reporting Standards (IFRS)". (</w:t>
      </w:r>
      <w:r>
        <w:rPr/>
        <w:t xml:space="preserve">unaudited), </w:t>
      </w:r>
      <w:r>
        <w:rPr/>
        <w:t xml:space="preserve">two </w:t>
      </w:r>
      <w:r>
        <w:rPr/>
        <w:t xml:space="preserve">new </w:t>
      </w:r>
      <w:r>
        <w:rPr/>
        <w:t xml:space="preserve">sections "</w:t>
      </w:r>
      <w:r>
        <w:rPr/>
        <w:t xml:space="preserve">d)" </w:t>
      </w:r>
      <w:r>
        <w:rPr/>
        <w:t xml:space="preserve">and "</w:t>
      </w:r>
      <w:r>
        <w:rPr/>
        <w:t xml:space="preserve">e)" are </w:t>
      </w:r>
      <w:r>
        <w:rPr/>
        <w:t xml:space="preserve">inserted after section "c) </w:t>
      </w:r>
      <w:r>
        <w:rPr/>
        <w:t xml:space="preserve">Interim Financial Statements as at 30 </w:t>
      </w:r>
      <w:r>
        <w:rPr/>
        <w:t xml:space="preserve">June </w:t>
      </w:r>
      <w:r>
        <w:rPr/>
        <w:t xml:space="preserve">2020 (</w:t>
      </w:r>
      <w:r>
        <w:rPr/>
        <w:t xml:space="preserve">unaudited)" </w:t>
      </w:r>
      <w:r>
        <w:rPr/>
        <w:t xml:space="preserve">with </w:t>
      </w:r>
      <w:r>
        <w:rPr/>
        <w:t xml:space="preserve">reference </w:t>
      </w:r>
      <w:r>
        <w:rPr/>
        <w:t xml:space="preserve">to </w:t>
      </w:r>
      <w:r>
        <w:rPr/>
        <w:t xml:space="preserve">pages </w:t>
      </w:r>
      <w:r>
        <w:rPr/>
        <w:t xml:space="preserve">2 </w:t>
      </w:r>
      <w:r>
        <w:rPr/>
        <w:t xml:space="preserve">to </w:t>
      </w:r>
      <w:r>
        <w:rPr/>
        <w:t xml:space="preserve">25 (</w:t>
      </w:r>
      <w:r>
        <w:rPr/>
        <w:t xml:space="preserve">finally) of the document "S &amp; O Beteiligungen AG, Heidelberg IFRS Interim Financial Statements as at 30 </w:t>
      </w:r>
      <w:r>
        <w:rPr/>
        <w:t xml:space="preserve">June </w:t>
      </w:r>
      <w:r>
        <w:rPr/>
        <w:t xml:space="preserve">2020" </w:t>
      </w:r>
      <w:r>
        <w:rPr/>
        <w:t xml:space="preserve">as </w:t>
      </w:r>
      <w:r>
        <w:rPr/>
        <w:t xml:space="preserve">follows and </w:t>
      </w:r>
      <w:r>
        <w:rPr/>
        <w:t xml:space="preserve">the </w:t>
      </w:r>
      <w:r>
        <w:rPr/>
        <w:t xml:space="preserve">original sections "d)" and "e)" are reclassified as sections "f)" and "g)":</w:t>
      </w:r>
    </w:p>
    <w:p>
      <w:pPr>
        <w:pStyle w:val="BodyText"/>
        <w:spacing w:before="11"/>
        <w:rPr>
          <w:sz w:val="27"/>
        </w:rPr>
      </w:pPr>
    </w:p>
    <w:p>
      <w:pPr>
        <w:tabs>
          <w:tab w:val="left" w:leader="none" w:pos="1518"/>
        </w:tabs>
        <w:spacing w:before="0" w:line="333" w:lineRule="auto"/>
        <w:ind w:start="1518" w:end="357" w:hanging="711"/>
        <w:jc w:val="left"/>
        <w:rPr>
          <w:b/>
          <w:sz w:val="20"/>
        </w:rPr>
      </w:pPr>
      <w:r>
        <w:rPr>
          <w:spacing w:val="-4"/>
          <w:sz w:val="20"/>
        </w:rPr>
        <w:t xml:space="preserve">"(</w:t>
      </w:r>
      <w:r>
        <w:rPr>
          <w:b/>
          <w:spacing w:val="-4"/>
          <w:sz w:val="20"/>
        </w:rPr>
        <w:t xml:space="preserve">d)</w:t>
      </w:r>
      <w:r>
        <w:rPr>
          <w:b/>
          <w:sz w:val="20"/>
        </w:rPr>
        <w:tab/>
        <w:t xml:space="preserve">the </w:t>
      </w:r>
      <w:r>
        <w:rPr>
          <w:b/>
          <w:sz w:val="20"/>
        </w:rPr>
        <w:t xml:space="preserve">audited </w:t>
      </w:r>
      <w:r>
        <w:rPr>
          <w:b/>
          <w:sz w:val="20"/>
        </w:rPr>
        <w:t xml:space="preserve">financial statements of </w:t>
      </w:r>
      <w:r>
        <w:rPr>
          <w:b/>
          <w:sz w:val="20"/>
        </w:rPr>
        <w:t xml:space="preserve">the </w:t>
      </w:r>
      <w:r>
        <w:rPr>
          <w:b/>
          <w:sz w:val="20"/>
        </w:rPr>
        <w:t xml:space="preserve">Company </w:t>
      </w:r>
      <w:r>
        <w:rPr>
          <w:b/>
          <w:sz w:val="20"/>
        </w:rPr>
        <w:t xml:space="preserve">prepared in accordance with the </w:t>
      </w:r>
      <w:r>
        <w:rPr>
          <w:b/>
          <w:sz w:val="20"/>
        </w:rPr>
        <w:t xml:space="preserve">HGB </w:t>
      </w:r>
      <w:r>
        <w:rPr>
          <w:b/>
          <w:sz w:val="20"/>
        </w:rPr>
        <w:t xml:space="preserve">for </w:t>
      </w:r>
      <w:r>
        <w:rPr>
          <w:b/>
          <w:sz w:val="20"/>
        </w:rPr>
        <w:t xml:space="preserve">the </w:t>
      </w:r>
      <w:r>
        <w:rPr>
          <w:b/>
          <w:sz w:val="20"/>
        </w:rPr>
        <w:t xml:space="preserve">financial year from </w:t>
      </w:r>
      <w:r>
        <w:rPr>
          <w:b/>
          <w:sz w:val="20"/>
        </w:rPr>
        <w:t xml:space="preserve">1 </w:t>
      </w:r>
      <w:r>
        <w:rPr>
          <w:b/>
          <w:sz w:val="20"/>
        </w:rPr>
        <w:t xml:space="preserve">January </w:t>
      </w:r>
      <w:r>
        <w:rPr>
          <w:b/>
          <w:sz w:val="20"/>
        </w:rPr>
        <w:t xml:space="preserve">2020 </w:t>
      </w:r>
      <w:r>
        <w:rPr>
          <w:b/>
          <w:spacing w:val="-5"/>
          <w:sz w:val="20"/>
        </w:rPr>
        <w:t xml:space="preserve">to </w:t>
      </w:r>
      <w:r>
        <w:rPr>
          <w:b/>
          <w:sz w:val="20"/>
        </w:rPr>
        <w:t xml:space="preserve">31 </w:t>
      </w:r>
      <w:r>
        <w:rPr>
          <w:b/>
          <w:sz w:val="20"/>
        </w:rPr>
        <w:t xml:space="preserve">December </w:t>
      </w:r>
      <w:r>
        <w:rPr>
          <w:b/>
          <w:sz w:val="20"/>
        </w:rPr>
        <w:t xml:space="preserve">2020 </w:t>
      </w:r>
      <w:r>
        <w:rPr>
          <w:b/>
          <w:sz w:val="20"/>
        </w:rPr>
        <w:t xml:space="preserve">with </w:t>
      </w:r>
      <w:r>
        <w:rPr>
          <w:b/>
          <w:sz w:val="20"/>
        </w:rPr>
        <w:t xml:space="preserve">reference </w:t>
      </w:r>
      <w:r>
        <w:rPr>
          <w:b/>
          <w:sz w:val="20"/>
        </w:rPr>
        <w:t xml:space="preserve">to </w:t>
      </w:r>
      <w:r>
        <w:rPr>
          <w:b/>
          <w:sz w:val="20"/>
        </w:rPr>
        <w:t xml:space="preserve">pages* </w:t>
      </w:r>
      <w:r>
        <w:rPr>
          <w:b/>
          <w:sz w:val="20"/>
        </w:rPr>
        <w:t xml:space="preserve">35 </w:t>
      </w:r>
      <w:r>
        <w:rPr>
          <w:b/>
          <w:spacing w:val="-5"/>
          <w:sz w:val="20"/>
        </w:rPr>
        <w:t xml:space="preserve">to</w:t>
      </w:r>
    </w:p>
    <w:p>
      <w:pPr>
        <w:spacing w:before="2" w:line="333" w:lineRule="auto"/>
        <w:ind w:start="1518" w:end="357" w:firstLine="0"/>
        <w:jc w:val="left"/>
        <w:rPr>
          <w:b/>
          <w:sz w:val="20"/>
        </w:rPr>
      </w:pPr>
      <w:r>
        <w:rPr>
          <w:b/>
          <w:sz w:val="20"/>
        </w:rPr>
        <w:t xml:space="preserve">59 </w:t>
      </w:r>
      <w:r>
        <w:rPr>
          <w:b/>
          <w:sz w:val="20"/>
        </w:rPr>
        <w:t xml:space="preserve">(inclusive) of </w:t>
      </w:r>
      <w:r>
        <w:rPr>
          <w:b/>
          <w:sz w:val="20"/>
        </w:rPr>
        <w:t xml:space="preserve">the </w:t>
      </w:r>
      <w:r>
        <w:rPr>
          <w:b/>
          <w:sz w:val="20"/>
        </w:rPr>
        <w:t xml:space="preserve">document </w:t>
      </w:r>
      <w:r>
        <w:rPr>
          <w:b/>
          <w:sz w:val="20"/>
        </w:rPr>
        <w:t xml:space="preserve">"INDIVIDUAL FINANCIAL STATEMENTS </w:t>
      </w:r>
      <w:r>
        <w:rPr>
          <w:b/>
          <w:sz w:val="20"/>
        </w:rPr>
        <w:t xml:space="preserve">of </w:t>
      </w:r>
      <w:r>
        <w:rPr>
          <w:b/>
          <w:sz w:val="20"/>
        </w:rPr>
        <w:t xml:space="preserve">ENAPTER </w:t>
      </w:r>
      <w:r>
        <w:rPr>
          <w:b/>
          <w:sz w:val="20"/>
        </w:rPr>
        <w:t xml:space="preserve">AG, (formerly S&amp;O Beteiligungen AG) Heidelberg as at 31 December 2020".</w:t>
      </w:r>
    </w:p>
    <w:p>
      <w:pPr>
        <w:pStyle w:val="BodyText"/>
        <w:spacing w:before="10"/>
        <w:rPr>
          <w:b/>
          <w:sz w:val="27"/>
        </w:rPr>
      </w:pPr>
    </w:p>
    <w:p>
      <w:pPr>
        <w:pStyle w:val="BodyText"/>
        <w:spacing w:line="333" w:lineRule="auto"/>
        <w:ind w:start="808" w:end="359"/>
        <w:jc w:val="both"/>
      </w:pPr>
      <w:r>
        <w:rPr/>
        <w:t xml:space="preserve">An electronic version of the information incorporated by reference is also </w:t>
      </w:r>
      <w:r>
        <w:rPr/>
        <w:t xml:space="preserve">available </w:t>
      </w:r>
      <w:r>
        <w:rPr/>
        <w:t xml:space="preserve">on the </w:t>
      </w:r>
      <w:r>
        <w:rPr/>
        <w:t xml:space="preserve">Issuer</w:t>
      </w:r>
      <w:r>
        <w:rPr/>
        <w:t xml:space="preserve">'s </w:t>
      </w:r>
      <w:r>
        <w:rPr/>
        <w:t xml:space="preserve">website </w:t>
      </w:r>
      <w:r>
        <w:rPr/>
        <w:t xml:space="preserve">(www.enapterag.de) </w:t>
      </w:r>
      <w:r>
        <w:rPr/>
        <w:t xml:space="preserve">and </w:t>
      </w:r>
      <w:r>
        <w:rPr/>
        <w:t xml:space="preserve">can be </w:t>
      </w:r>
      <w:r>
        <w:rPr/>
        <w:t xml:space="preserve">accessed </w:t>
      </w:r>
      <w:r>
        <w:rPr/>
        <w:t xml:space="preserve">via the </w:t>
      </w:r>
      <w:r>
        <w:rPr/>
        <w:t xml:space="preserve">following </w:t>
      </w:r>
      <w:r>
        <w:rPr/>
        <w:t xml:space="preserve">hyperlink:</w:t>
      </w:r>
    </w:p>
    <w:p>
      <w:pPr>
        <w:pStyle w:val="BodyText"/>
        <w:spacing w:before="10"/>
        <w:rPr>
          <w:sz w:val="27"/>
        </w:rPr>
      </w:pPr>
    </w:p>
    <w:p>
      <w:pPr>
        <w:pStyle w:val="BodyText"/>
        <w:ind w:start="808"/>
      </w:pPr>
      <w:hyperlink r:id="rId6">
        <w:r>
          <w:rPr>
            <w:w w:val="95"/>
            <w:u w:val="single"/>
          </w:rPr>
          <w:t xml:space="preserve">https://enapterag.de/wp-content/uploads/2021/04/2020-Enapter-AG_Einzelabschluss_v5.pdf</w:t>
        </w:r>
      </w:hyperlink>
    </w:p>
    <w:p>
      <w:pPr>
        <w:pStyle w:val="BodyText"/>
        <w:spacing w:before="7"/>
        <w:rPr>
          <w:sz w:val="29"/>
        </w:rPr>
      </w:pPr>
    </w:p>
    <w:tbl>
      <w:tblPr>
        <w:tblW w:w="0" w:type="auto"/>
        <w:jc w:val="left"/>
        <w:tblInd w:w="22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Look w:val="01E0"/>
      </w:tblPr>
      <w:tblGrid>
        <w:gridCol w:w="2060"/>
        <w:gridCol w:w="2578"/>
        <w:gridCol w:w="4424"/>
      </w:tblGrid>
      <w:tr>
        <w:trPr>
          <w:trHeight w:val="794" w:hRule="atLeast"/>
        </w:trPr>
        <w:tc>
          <w:tcPr>
            <w:tcW w:w="2060" w:type="dxa"/>
            <w:tcBorders>
              <w:bottom w:val="single" w:color="000000" w:sz="8" w:space="0"/>
            </w:tcBorders>
          </w:tcPr>
          <w:p>
            <w:pPr>
              <w:pStyle w:val="TableParagraph"/>
              <w:spacing w:before="148"/>
              <w:ind w:start="774" w:end="761"/>
              <w:jc w:val="center"/>
              <w:rPr>
                <w:b/>
                <w:sz w:val="20"/>
              </w:rPr>
            </w:pPr>
            <w:r>
              <w:rPr>
                <w:b/>
                <w:spacing w:val="-2"/>
                <w:sz w:val="20"/>
              </w:rPr>
              <w:t xml:space="preserve">Page</w:t>
            </w:r>
          </w:p>
        </w:tc>
        <w:tc>
          <w:tcPr>
            <w:tcW w:w="2578" w:type="dxa"/>
            <w:tcBorders>
              <w:bottom w:val="single" w:color="000000" w:sz="8" w:space="0"/>
            </w:tcBorders>
          </w:tcPr>
          <w:p>
            <w:pPr>
              <w:pStyle w:val="TableParagraph"/>
              <w:spacing w:before="148"/>
              <w:ind w:start="825"/>
              <w:rPr>
                <w:b/>
                <w:sz w:val="20"/>
              </w:rPr>
            </w:pPr>
            <w:r>
              <w:rPr>
                <w:b/>
                <w:spacing w:val="-2"/>
                <w:sz w:val="20"/>
              </w:rPr>
              <w:t xml:space="preserve">Section</w:t>
            </w:r>
          </w:p>
        </w:tc>
        <w:tc>
          <w:tcPr>
            <w:tcW w:w="4424" w:type="dxa"/>
            <w:tcBorders>
              <w:bottom w:val="single" w:color="000000" w:sz="8" w:space="0"/>
            </w:tcBorders>
          </w:tcPr>
          <w:p>
            <w:pPr>
              <w:pStyle w:val="TableParagraph"/>
              <w:spacing w:before="148"/>
              <w:ind w:start="1736" w:end="1727"/>
              <w:jc w:val="center"/>
              <w:rPr>
                <w:b/>
                <w:sz w:val="20"/>
              </w:rPr>
            </w:pPr>
            <w:r>
              <w:rPr>
                <w:b/>
                <w:spacing w:val="-2"/>
                <w:sz w:val="20"/>
              </w:rPr>
              <w:t xml:space="preserve">Reference*</w:t>
            </w:r>
          </w:p>
        </w:tc>
      </w:tr>
      <w:tr>
        <w:trPr>
          <w:trHeight w:val="796" w:hRule="atLeast"/>
        </w:trPr>
        <w:tc>
          <w:tcPr>
            <w:tcW w:w="2060" w:type="dxa"/>
            <w:tcBorders>
              <w:top w:val="single" w:color="000000" w:sz="8" w:space="0"/>
              <w:bottom w:val="single" w:color="000000" w:sz="8" w:space="0"/>
            </w:tcBorders>
          </w:tcPr>
          <w:p>
            <w:pPr>
              <w:pStyle w:val="TableParagraph"/>
              <w:spacing w:before="149"/>
              <w:ind w:start="81"/>
              <w:rPr>
                <w:sz w:val="20"/>
              </w:rPr>
            </w:pPr>
            <w:r>
              <w:rPr>
                <w:sz w:val="20"/>
              </w:rPr>
              <w:t xml:space="preserve">F </w:t>
            </w:r>
            <w:r>
              <w:rPr>
                <w:sz w:val="20"/>
              </w:rPr>
              <w:t xml:space="preserve">- </w:t>
            </w:r>
            <w:r>
              <w:rPr>
                <w:spacing w:val="-10"/>
                <w:sz w:val="20"/>
              </w:rPr>
              <w:t xml:space="preserve">1</w:t>
            </w:r>
          </w:p>
        </w:tc>
        <w:tc>
          <w:tcPr>
            <w:tcW w:w="2578" w:type="dxa"/>
            <w:tcBorders>
              <w:top w:val="single" w:color="000000" w:sz="8" w:space="0"/>
              <w:bottom w:val="single" w:color="000000" w:sz="8" w:space="0"/>
            </w:tcBorders>
          </w:tcPr>
          <w:p>
            <w:pPr>
              <w:pStyle w:val="TableParagraph"/>
              <w:spacing w:before="149"/>
              <w:ind w:start="78"/>
              <w:rPr>
                <w:sz w:val="20"/>
              </w:rPr>
            </w:pPr>
            <w:r>
              <w:rPr>
                <w:spacing w:val="-2"/>
                <w:sz w:val="20"/>
              </w:rPr>
              <w:t xml:space="preserve">Financial information</w:t>
            </w:r>
          </w:p>
        </w:tc>
        <w:tc>
          <w:tcPr>
            <w:tcW w:w="4424" w:type="dxa"/>
            <w:tcBorders>
              <w:top w:val="single" w:color="000000" w:sz="8" w:space="0"/>
              <w:bottom w:val="single" w:color="000000" w:sz="8" w:space="0"/>
            </w:tcBorders>
          </w:tcPr>
          <w:p>
            <w:pPr>
              <w:pStyle w:val="TableParagraph"/>
              <w:spacing w:before="149"/>
              <w:ind w:start="78"/>
              <w:rPr>
                <w:sz w:val="20"/>
              </w:rPr>
            </w:pPr>
            <w:r>
              <w:rPr>
                <w:sz w:val="20"/>
              </w:rPr>
              <w:t xml:space="preserve">Balance sheet </w:t>
            </w:r>
            <w:r>
              <w:rPr>
                <w:sz w:val="20"/>
              </w:rPr>
              <w:t xml:space="preserve">(page </w:t>
            </w:r>
            <w:r>
              <w:rPr>
                <w:spacing w:val="-5"/>
                <w:sz w:val="20"/>
              </w:rPr>
              <w:t xml:space="preserve">35)</w:t>
            </w:r>
          </w:p>
        </w:tc>
      </w:tr>
      <w:tr>
        <w:trPr>
          <w:trHeight w:val="796" w:hRule="atLeast"/>
        </w:trPr>
        <w:tc>
          <w:tcPr>
            <w:tcW w:w="2060" w:type="dxa"/>
            <w:tcBorders>
              <w:top w:val="single" w:color="000000" w:sz="8" w:space="0"/>
              <w:bottom w:val="single" w:color="000000" w:sz="8" w:space="0"/>
            </w:tcBorders>
          </w:tcPr>
          <w:p>
            <w:pPr>
              <w:pStyle w:val="TableParagraph"/>
              <w:spacing w:before="149"/>
              <w:ind w:start="81"/>
              <w:rPr>
                <w:sz w:val="20"/>
              </w:rPr>
            </w:pPr>
            <w:r>
              <w:rPr>
                <w:sz w:val="20"/>
              </w:rPr>
              <w:t xml:space="preserve">F </w:t>
            </w:r>
            <w:r>
              <w:rPr>
                <w:sz w:val="20"/>
              </w:rPr>
              <w:t xml:space="preserve">- </w:t>
            </w:r>
            <w:r>
              <w:rPr>
                <w:spacing w:val="-10"/>
                <w:sz w:val="20"/>
              </w:rPr>
              <w:t xml:space="preserve">1</w:t>
            </w:r>
          </w:p>
        </w:tc>
        <w:tc>
          <w:tcPr>
            <w:tcW w:w="2578" w:type="dxa"/>
            <w:tcBorders>
              <w:top w:val="single" w:color="000000" w:sz="8" w:space="0"/>
              <w:bottom w:val="single" w:color="000000" w:sz="8" w:space="0"/>
            </w:tcBorders>
          </w:tcPr>
          <w:p>
            <w:pPr>
              <w:pStyle w:val="TableParagraph"/>
              <w:spacing w:before="149"/>
              <w:ind w:start="78"/>
              <w:rPr>
                <w:sz w:val="20"/>
              </w:rPr>
            </w:pPr>
            <w:r>
              <w:rPr>
                <w:spacing w:val="-2"/>
                <w:sz w:val="20"/>
              </w:rPr>
              <w:t xml:space="preserve">Financial information</w:t>
            </w:r>
          </w:p>
        </w:tc>
        <w:tc>
          <w:tcPr>
            <w:tcW w:w="4424" w:type="dxa"/>
            <w:tcBorders>
              <w:top w:val="single" w:color="000000" w:sz="8" w:space="0"/>
              <w:bottom w:val="single" w:color="000000" w:sz="8" w:space="0"/>
            </w:tcBorders>
          </w:tcPr>
          <w:p>
            <w:pPr>
              <w:pStyle w:val="TableParagraph"/>
              <w:spacing w:before="149"/>
              <w:ind w:start="78"/>
              <w:rPr>
                <w:sz w:val="20"/>
              </w:rPr>
            </w:pPr>
            <w:r>
              <w:rPr>
                <w:sz w:val="20"/>
              </w:rPr>
              <w:t xml:space="preserve">Profit </w:t>
            </w:r>
            <w:r>
              <w:rPr>
                <w:sz w:val="20"/>
              </w:rPr>
              <w:t xml:space="preserve">and </w:t>
            </w:r>
            <w:r>
              <w:rPr>
                <w:sz w:val="20"/>
              </w:rPr>
              <w:t xml:space="preserve">loss account </w:t>
            </w:r>
            <w:r>
              <w:rPr>
                <w:sz w:val="20"/>
              </w:rPr>
              <w:t xml:space="preserve">(page </w:t>
            </w:r>
            <w:r>
              <w:rPr>
                <w:spacing w:val="-5"/>
                <w:sz w:val="20"/>
              </w:rPr>
              <w:t xml:space="preserve">36)</w:t>
            </w:r>
          </w:p>
        </w:tc>
      </w:tr>
      <w:tr>
        <w:trPr>
          <w:trHeight w:val="793" w:hRule="atLeast"/>
        </w:trPr>
        <w:tc>
          <w:tcPr>
            <w:tcW w:w="2060" w:type="dxa"/>
            <w:tcBorders>
              <w:top w:val="single" w:color="000000" w:sz="8" w:space="0"/>
              <w:bottom w:val="single" w:color="000000" w:sz="8" w:space="0"/>
            </w:tcBorders>
          </w:tcPr>
          <w:p>
            <w:pPr>
              <w:pStyle w:val="TableParagraph"/>
              <w:spacing w:before="147"/>
              <w:ind w:start="81"/>
              <w:rPr>
                <w:sz w:val="20"/>
              </w:rPr>
            </w:pPr>
            <w:r>
              <w:rPr>
                <w:sz w:val="20"/>
              </w:rPr>
              <w:t xml:space="preserve">F </w:t>
            </w:r>
            <w:r>
              <w:rPr>
                <w:sz w:val="20"/>
              </w:rPr>
              <w:t xml:space="preserve">- </w:t>
            </w:r>
            <w:r>
              <w:rPr>
                <w:spacing w:val="-10"/>
                <w:sz w:val="20"/>
              </w:rPr>
              <w:t xml:space="preserve">1</w:t>
            </w:r>
          </w:p>
        </w:tc>
        <w:tc>
          <w:tcPr>
            <w:tcW w:w="2578" w:type="dxa"/>
            <w:tcBorders>
              <w:top w:val="single" w:color="000000" w:sz="8" w:space="0"/>
              <w:bottom w:val="single" w:color="000000" w:sz="8" w:space="0"/>
            </w:tcBorders>
          </w:tcPr>
          <w:p>
            <w:pPr>
              <w:pStyle w:val="TableParagraph"/>
              <w:spacing w:before="147"/>
              <w:ind w:start="78"/>
              <w:rPr>
                <w:sz w:val="20"/>
              </w:rPr>
            </w:pPr>
            <w:r>
              <w:rPr>
                <w:spacing w:val="-2"/>
                <w:sz w:val="20"/>
              </w:rPr>
              <w:t xml:space="preserve">Financial information</w:t>
            </w:r>
          </w:p>
        </w:tc>
        <w:tc>
          <w:tcPr>
            <w:tcW w:w="4424" w:type="dxa"/>
            <w:tcBorders>
              <w:top w:val="single" w:color="000000" w:sz="8" w:space="0"/>
              <w:bottom w:val="single" w:color="000000" w:sz="8" w:space="0"/>
            </w:tcBorders>
          </w:tcPr>
          <w:p>
            <w:pPr>
              <w:pStyle w:val="TableParagraph"/>
              <w:spacing w:before="147"/>
              <w:ind w:start="78"/>
              <w:rPr>
                <w:sz w:val="20"/>
              </w:rPr>
            </w:pPr>
            <w:r>
              <w:rPr>
                <w:sz w:val="20"/>
              </w:rPr>
              <w:t xml:space="preserve">Appendix </w:t>
            </w:r>
            <w:r>
              <w:rPr>
                <w:sz w:val="20"/>
              </w:rPr>
              <w:t xml:space="preserve">(pages </w:t>
            </w:r>
            <w:r>
              <w:rPr>
                <w:sz w:val="20"/>
              </w:rPr>
              <w:t xml:space="preserve">38 </w:t>
            </w:r>
            <w:r>
              <w:rPr>
                <w:sz w:val="20"/>
              </w:rPr>
              <w:t xml:space="preserve">to </w:t>
            </w:r>
            <w:r>
              <w:rPr>
                <w:spacing w:val="-5"/>
                <w:sz w:val="20"/>
              </w:rPr>
              <w:t xml:space="preserve">51)</w:t>
            </w:r>
          </w:p>
        </w:tc>
      </w:tr>
      <w:tr>
        <w:trPr>
          <w:trHeight w:val="795" w:hRule="atLeast"/>
        </w:trPr>
        <w:tc>
          <w:tcPr>
            <w:tcW w:w="2060" w:type="dxa"/>
            <w:tcBorders>
              <w:top w:val="single" w:color="000000" w:sz="8" w:space="0"/>
              <w:bottom w:val="single" w:color="000000" w:sz="8" w:space="0"/>
            </w:tcBorders>
          </w:tcPr>
          <w:p>
            <w:pPr>
              <w:pStyle w:val="TableParagraph"/>
              <w:spacing w:before="149"/>
              <w:ind w:start="81"/>
              <w:rPr>
                <w:sz w:val="20"/>
              </w:rPr>
            </w:pPr>
            <w:r>
              <w:rPr>
                <w:sz w:val="20"/>
              </w:rPr>
              <w:t xml:space="preserve">F </w:t>
            </w:r>
            <w:r>
              <w:rPr>
                <w:sz w:val="20"/>
              </w:rPr>
              <w:t xml:space="preserve">- </w:t>
            </w:r>
            <w:r>
              <w:rPr>
                <w:spacing w:val="-10"/>
                <w:sz w:val="20"/>
              </w:rPr>
              <w:t xml:space="preserve">1</w:t>
            </w:r>
          </w:p>
        </w:tc>
        <w:tc>
          <w:tcPr>
            <w:tcW w:w="2578" w:type="dxa"/>
            <w:tcBorders>
              <w:top w:val="single" w:color="000000" w:sz="8" w:space="0"/>
              <w:bottom w:val="single" w:color="000000" w:sz="8" w:space="0"/>
            </w:tcBorders>
          </w:tcPr>
          <w:p>
            <w:pPr>
              <w:pStyle w:val="TableParagraph"/>
              <w:spacing w:before="149"/>
              <w:ind w:start="78"/>
              <w:rPr>
                <w:sz w:val="20"/>
              </w:rPr>
            </w:pPr>
            <w:r>
              <w:rPr>
                <w:spacing w:val="-2"/>
                <w:sz w:val="20"/>
              </w:rPr>
              <w:t xml:space="preserve">Financial information</w:t>
            </w:r>
          </w:p>
        </w:tc>
        <w:tc>
          <w:tcPr>
            <w:tcW w:w="4424" w:type="dxa"/>
            <w:tcBorders>
              <w:top w:val="single" w:color="000000" w:sz="8" w:space="0"/>
              <w:bottom w:val="single" w:color="000000" w:sz="8" w:space="0"/>
            </w:tcBorders>
          </w:tcPr>
          <w:p>
            <w:pPr>
              <w:pStyle w:val="TableParagraph"/>
              <w:spacing w:before="59" w:line="320" w:lineRule="atLeast"/>
              <w:ind w:start="78"/>
              <w:rPr>
                <w:sz w:val="20"/>
              </w:rPr>
            </w:pPr>
            <w:r>
              <w:rPr>
                <w:sz w:val="20"/>
              </w:rPr>
              <w:t xml:space="preserve">Unqualified </w:t>
            </w:r>
            <w:r>
              <w:rPr>
                <w:sz w:val="20"/>
              </w:rPr>
              <w:t xml:space="preserve">audit opinion </w:t>
            </w:r>
            <w:r>
              <w:rPr>
                <w:sz w:val="20"/>
              </w:rPr>
              <w:t xml:space="preserve">(pages 52 to 59)</w:t>
            </w:r>
          </w:p>
        </w:tc>
      </w:tr>
    </w:tbl>
    <w:p>
      <w:pPr>
        <w:pStyle w:val="BodyText"/>
        <w:spacing w:before="53" w:line="321" w:lineRule="auto"/>
        <w:ind w:start="100"/>
      </w:pPr>
      <w:r>
        <w:rPr>
          <w:sz w:val="22"/>
        </w:rPr>
        <w:t xml:space="preserve">* </w:t>
      </w:r>
      <w:r>
        <w:rPr/>
        <w:t xml:space="preserve">The page numbers refer to the pagination written in the document and not to the displayed page number of the pdf file.</w:t>
      </w:r>
    </w:p>
    <w:p>
      <w:pPr>
        <w:pStyle w:val="BodyText"/>
        <w:spacing w:before="9"/>
        <w:rPr>
          <w:sz w:val="28"/>
        </w:rPr>
      </w:pPr>
    </w:p>
    <w:p>
      <w:pPr>
        <w:spacing w:before="1" w:line="333" w:lineRule="auto"/>
        <w:ind w:start="1518" w:end="357" w:hanging="711"/>
        <w:jc w:val="both"/>
        <w:rPr>
          <w:b/>
          <w:sz w:val="20"/>
        </w:rPr>
      </w:pPr>
      <w:r>
        <w:rPr>
          <w:b/>
          <w:sz w:val="20"/>
        </w:rPr>
        <w:t xml:space="preserve">e) </w:t>
      </w:r>
      <w:r>
        <w:rPr>
          <w:b/>
          <w:sz w:val="20"/>
        </w:rPr>
        <w:t xml:space="preserve">the consolidated financial statements as at 31 </w:t>
      </w:r>
      <w:r>
        <w:rPr>
          <w:b/>
          <w:sz w:val="20"/>
        </w:rPr>
        <w:t xml:space="preserve">December 2020, </w:t>
      </w:r>
      <w:r>
        <w:rPr>
          <w:b/>
          <w:sz w:val="20"/>
        </w:rPr>
        <w:t xml:space="preserve">prepared and audited in accordance with International Financial Reporting Standards (IFRS)</w:t>
      </w:r>
      <w:r>
        <w:rPr>
          <w:b/>
          <w:sz w:val="20"/>
        </w:rPr>
        <w:t xml:space="preserve">, with reference to pages* </w:t>
      </w:r>
      <w:r>
        <w:rPr>
          <w:b/>
          <w:sz w:val="20"/>
        </w:rPr>
        <w:t xml:space="preserve">35 to </w:t>
      </w:r>
      <w:r>
        <w:rPr>
          <w:b/>
          <w:sz w:val="20"/>
        </w:rPr>
        <w:t xml:space="preserve">100 (finally) of the document "CONSOLIDATED FINANCIAL STATEMENTS of ENAPTER AG, (formerly S&amp;O Beteiligungen AG) Heidelberg as at 31 December 2020".</w:t>
      </w:r>
    </w:p>
    <w:p>
      <w:pPr>
        <w:pStyle w:val="BodyText"/>
        <w:spacing w:before="11"/>
        <w:rPr>
          <w:b/>
          <w:sz w:val="27"/>
        </w:rPr>
      </w:pPr>
    </w:p>
    <w:p>
      <w:pPr>
        <w:pStyle w:val="BodyText"/>
        <w:spacing w:line="333" w:lineRule="auto"/>
        <w:ind w:start="808" w:end="355"/>
        <w:jc w:val="both"/>
      </w:pPr>
      <w:r>
        <w:rPr/>
        <w:t xml:space="preserve">An electronic version of the information incorporated by reference is also </w:t>
      </w:r>
      <w:r>
        <w:rPr/>
        <w:t xml:space="preserve">available </w:t>
      </w:r>
      <w:r>
        <w:rPr/>
        <w:t xml:space="preserve">on the </w:t>
      </w:r>
      <w:r>
        <w:rPr/>
        <w:t xml:space="preserve">Issuer</w:t>
      </w:r>
      <w:r>
        <w:rPr/>
        <w:t xml:space="preserve">'s </w:t>
      </w:r>
      <w:r>
        <w:rPr/>
        <w:t xml:space="preserve">website </w:t>
      </w:r>
      <w:r>
        <w:rPr/>
        <w:t xml:space="preserve">(www.enapterag.de) </w:t>
      </w:r>
      <w:r>
        <w:rPr/>
        <w:t xml:space="preserve">and </w:t>
      </w:r>
      <w:r>
        <w:rPr/>
        <w:t xml:space="preserve">can be </w:t>
      </w:r>
      <w:r>
        <w:rPr/>
        <w:t xml:space="preserve">accessed </w:t>
      </w:r>
      <w:r>
        <w:rPr/>
        <w:t xml:space="preserve">via the </w:t>
      </w:r>
      <w:r>
        <w:rPr/>
        <w:t xml:space="preserve">following </w:t>
      </w:r>
      <w:r>
        <w:rPr/>
        <w:t xml:space="preserve">hyperlink:</w:t>
      </w:r>
    </w:p>
    <w:p>
      <w:pPr>
        <w:spacing w:after="0" w:line="333" w:lineRule="auto"/>
        <w:jc w:val="both"/>
        <w:sectPr>
          <w:pgSz w:w="11910" w:h="16840"/>
          <w:pgMar w:top="1500" w:right="1060" w:bottom="280" w:left="1460" w:header="715" w:footer="0"/>
        </w:sectPr>
      </w:pPr>
    </w:p>
    <w:p>
      <w:pPr>
        <w:pStyle w:val="BodyText"/>
        <w:spacing w:before="82" w:line="333" w:lineRule="auto"/>
        <w:ind w:start="808" w:end="1829"/>
      </w:pPr>
      <w:hyperlink r:id="rId7">
        <w:r>
          <w:rPr>
            <w:spacing w:val="-2"/>
            <w:u w:val="single"/>
          </w:rPr>
          <w:t xml:space="preserve">https://enapterag.de/wp-content/uploads/2021/04/2020-Enapter- </w:t>
        </w:r>
      </w:hyperlink>
      <w:hyperlink r:id="rId7">
        <w:r>
          <w:rPr>
            <w:spacing w:val="-2"/>
            <w:u w:val="single"/>
          </w:rPr>
          <w:t xml:space="preserve">AG_Consolidated_financial_statements_v7.pdf</w:t>
        </w:r>
      </w:hyperlink>
    </w:p>
    <w:p>
      <w:pPr>
        <w:pStyle w:val="BodyText"/>
        <w:spacing w:before="10"/>
        <w:rPr>
          <w:sz w:val="21"/>
        </w:rPr>
      </w:pPr>
    </w:p>
    <w:tbl>
      <w:tblPr>
        <w:tblW w:w="0" w:type="auto"/>
        <w:jc w:val="left"/>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2029"/>
        <w:gridCol w:w="2540"/>
        <w:gridCol w:w="4353"/>
      </w:tblGrid>
      <w:tr>
        <w:trPr>
          <w:trHeight w:val="640" w:hRule="atLeast"/>
        </w:trPr>
        <w:tc>
          <w:tcPr>
            <w:tcW w:w="2029" w:type="dxa"/>
          </w:tcPr>
          <w:p>
            <w:pPr>
              <w:pStyle w:val="TableParagraph"/>
              <w:spacing w:before="69"/>
              <w:ind w:start="758" w:end="752"/>
              <w:jc w:val="center"/>
              <w:rPr>
                <w:b/>
                <w:sz w:val="20"/>
              </w:rPr>
            </w:pPr>
            <w:r>
              <w:rPr>
                <w:b/>
                <w:spacing w:val="-2"/>
                <w:sz w:val="20"/>
              </w:rPr>
              <w:t xml:space="preserve">Page</w:t>
            </w:r>
          </w:p>
        </w:tc>
        <w:tc>
          <w:tcPr>
            <w:tcW w:w="2540" w:type="dxa"/>
          </w:tcPr>
          <w:p>
            <w:pPr>
              <w:pStyle w:val="TableParagraph"/>
              <w:spacing w:before="69"/>
              <w:ind w:start="808"/>
              <w:rPr>
                <w:b/>
                <w:sz w:val="20"/>
              </w:rPr>
            </w:pPr>
            <w:r>
              <w:rPr>
                <w:b/>
                <w:spacing w:val="-2"/>
                <w:sz w:val="20"/>
              </w:rPr>
              <w:t xml:space="preserve">Section</w:t>
            </w:r>
          </w:p>
        </w:tc>
        <w:tc>
          <w:tcPr>
            <w:tcW w:w="4353" w:type="dxa"/>
          </w:tcPr>
          <w:p>
            <w:pPr>
              <w:pStyle w:val="TableParagraph"/>
              <w:spacing w:before="69"/>
              <w:ind w:start="1700" w:end="1698"/>
              <w:jc w:val="center"/>
              <w:rPr>
                <w:b/>
                <w:sz w:val="20"/>
              </w:rPr>
            </w:pPr>
            <w:r>
              <w:rPr>
                <w:b/>
                <w:spacing w:val="-2"/>
                <w:sz w:val="20"/>
              </w:rPr>
              <w:t xml:space="preserve">Reference*</w:t>
            </w:r>
          </w:p>
        </w:tc>
      </w:tr>
      <w:tr>
        <w:trPr>
          <w:trHeight w:val="638" w:hRule="atLeast"/>
        </w:trPr>
        <w:tc>
          <w:tcPr>
            <w:tcW w:w="2029" w:type="dxa"/>
          </w:tcPr>
          <w:p>
            <w:pPr>
              <w:pStyle w:val="TableParagraph"/>
              <w:spacing w:before="69"/>
              <w:ind w:start="107"/>
              <w:rPr>
                <w:sz w:val="20"/>
              </w:rPr>
            </w:pPr>
            <w:r>
              <w:rPr>
                <w:sz w:val="20"/>
              </w:rPr>
              <w:t xml:space="preserve">F </w:t>
            </w:r>
            <w:r>
              <w:rPr>
                <w:sz w:val="20"/>
              </w:rPr>
              <w:t xml:space="preserve">- </w:t>
            </w:r>
            <w:r>
              <w:rPr>
                <w:spacing w:val="-10"/>
                <w:sz w:val="20"/>
              </w:rPr>
              <w:t xml:space="preserve">1</w:t>
            </w:r>
          </w:p>
        </w:tc>
        <w:tc>
          <w:tcPr>
            <w:tcW w:w="2540" w:type="dxa"/>
          </w:tcPr>
          <w:p>
            <w:pPr>
              <w:pStyle w:val="TableParagraph"/>
              <w:spacing w:before="69"/>
              <w:ind w:start="107"/>
              <w:rPr>
                <w:sz w:val="20"/>
              </w:rPr>
            </w:pPr>
            <w:r>
              <w:rPr>
                <w:spacing w:val="-2"/>
                <w:sz w:val="20"/>
              </w:rPr>
              <w:t xml:space="preserve">Financial information</w:t>
            </w:r>
          </w:p>
        </w:tc>
        <w:tc>
          <w:tcPr>
            <w:tcW w:w="4353" w:type="dxa"/>
          </w:tcPr>
          <w:p>
            <w:pPr>
              <w:pStyle w:val="TableParagraph"/>
              <w:spacing w:before="69"/>
              <w:ind w:start="106"/>
              <w:rPr>
                <w:sz w:val="20"/>
              </w:rPr>
            </w:pPr>
            <w:r>
              <w:rPr>
                <w:sz w:val="20"/>
              </w:rPr>
              <w:t xml:space="preserve">Consolidated balance sheet </w:t>
            </w:r>
            <w:r>
              <w:rPr>
                <w:sz w:val="20"/>
              </w:rPr>
              <w:t xml:space="preserve">(pages </w:t>
            </w:r>
            <w:r>
              <w:rPr>
                <w:sz w:val="20"/>
              </w:rPr>
              <w:t xml:space="preserve">35 </w:t>
            </w:r>
            <w:r>
              <w:rPr>
                <w:sz w:val="20"/>
              </w:rPr>
              <w:t xml:space="preserve">to </w:t>
            </w:r>
            <w:r>
              <w:rPr>
                <w:spacing w:val="-5"/>
                <w:sz w:val="20"/>
              </w:rPr>
              <w:t xml:space="preserve">36)</w:t>
            </w:r>
          </w:p>
        </w:tc>
      </w:tr>
      <w:tr>
        <w:trPr>
          <w:trHeight w:val="640" w:hRule="atLeast"/>
        </w:trPr>
        <w:tc>
          <w:tcPr>
            <w:tcW w:w="2029" w:type="dxa"/>
          </w:tcPr>
          <w:p>
            <w:pPr>
              <w:pStyle w:val="TableParagraph"/>
              <w:spacing w:before="71"/>
              <w:ind w:start="107"/>
              <w:rPr>
                <w:sz w:val="20"/>
              </w:rPr>
            </w:pPr>
            <w:r>
              <w:rPr>
                <w:w w:val="95"/>
                <w:sz w:val="20"/>
              </w:rPr>
              <w:t xml:space="preserve">F-1</w:t>
            </w:r>
          </w:p>
        </w:tc>
        <w:tc>
          <w:tcPr>
            <w:tcW w:w="2540" w:type="dxa"/>
          </w:tcPr>
          <w:p>
            <w:pPr>
              <w:pStyle w:val="TableParagraph"/>
              <w:spacing w:before="71"/>
              <w:ind w:start="107"/>
              <w:rPr>
                <w:sz w:val="20"/>
              </w:rPr>
            </w:pPr>
            <w:r>
              <w:rPr>
                <w:spacing w:val="-2"/>
                <w:sz w:val="20"/>
              </w:rPr>
              <w:t xml:space="preserve">Financial information</w:t>
            </w:r>
          </w:p>
        </w:tc>
        <w:tc>
          <w:tcPr>
            <w:tcW w:w="4353" w:type="dxa"/>
          </w:tcPr>
          <w:p>
            <w:pPr>
              <w:pStyle w:val="TableParagraph"/>
              <w:spacing w:line="320" w:lineRule="exact"/>
              <w:ind w:start="106"/>
              <w:rPr>
                <w:sz w:val="20"/>
              </w:rPr>
            </w:pPr>
            <w:r>
              <w:rPr>
                <w:sz w:val="20"/>
              </w:rPr>
              <w:t xml:space="preserve">Consolidated Profit </w:t>
            </w:r>
            <w:r>
              <w:rPr>
                <w:sz w:val="20"/>
              </w:rPr>
              <w:t xml:space="preserve">and </w:t>
            </w:r>
            <w:r>
              <w:rPr>
                <w:sz w:val="20"/>
              </w:rPr>
              <w:t xml:space="preserve">Loss Account </w:t>
            </w:r>
            <w:r>
              <w:rPr>
                <w:sz w:val="20"/>
              </w:rPr>
              <w:t xml:space="preserve">(page </w:t>
            </w:r>
            <w:r>
              <w:rPr>
                <w:spacing w:val="-4"/>
                <w:sz w:val="20"/>
              </w:rPr>
              <w:t xml:space="preserve">37)</w:t>
            </w:r>
          </w:p>
        </w:tc>
      </w:tr>
      <w:tr>
        <w:trPr>
          <w:trHeight w:val="640" w:hRule="atLeast"/>
        </w:trPr>
        <w:tc>
          <w:tcPr>
            <w:tcW w:w="2029" w:type="dxa"/>
          </w:tcPr>
          <w:p>
            <w:pPr>
              <w:pStyle w:val="TableParagraph"/>
              <w:spacing w:before="69"/>
              <w:ind w:start="107"/>
              <w:rPr>
                <w:sz w:val="20"/>
              </w:rPr>
            </w:pPr>
            <w:r>
              <w:rPr>
                <w:sz w:val="20"/>
              </w:rPr>
              <w:t xml:space="preserve">F </w:t>
            </w:r>
            <w:r>
              <w:rPr>
                <w:sz w:val="20"/>
              </w:rPr>
              <w:t xml:space="preserve">- </w:t>
            </w:r>
            <w:r>
              <w:rPr>
                <w:spacing w:val="-10"/>
                <w:sz w:val="20"/>
              </w:rPr>
              <w:t xml:space="preserve">1</w:t>
            </w:r>
          </w:p>
        </w:tc>
        <w:tc>
          <w:tcPr>
            <w:tcW w:w="2540" w:type="dxa"/>
          </w:tcPr>
          <w:p>
            <w:pPr>
              <w:pStyle w:val="TableParagraph"/>
              <w:spacing w:before="69"/>
              <w:ind w:start="107"/>
              <w:rPr>
                <w:sz w:val="20"/>
              </w:rPr>
            </w:pPr>
            <w:r>
              <w:rPr>
                <w:spacing w:val="-2"/>
                <w:sz w:val="20"/>
              </w:rPr>
              <w:t xml:space="preserve">Financial information</w:t>
            </w:r>
          </w:p>
        </w:tc>
        <w:tc>
          <w:tcPr>
            <w:tcW w:w="4353" w:type="dxa"/>
          </w:tcPr>
          <w:p>
            <w:pPr>
              <w:pStyle w:val="TableParagraph"/>
              <w:spacing w:before="69"/>
              <w:ind w:start="106"/>
              <w:rPr>
                <w:sz w:val="20"/>
              </w:rPr>
            </w:pPr>
            <w:r>
              <w:rPr>
                <w:w w:val="95"/>
                <w:sz w:val="20"/>
              </w:rPr>
              <w:t xml:space="preserve">Consolidated statement of comprehensive income </w:t>
            </w:r>
            <w:r>
              <w:rPr>
                <w:w w:val="95"/>
                <w:sz w:val="20"/>
              </w:rPr>
              <w:t xml:space="preserve">(page </w:t>
            </w:r>
            <w:r>
              <w:rPr>
                <w:spacing w:val="-5"/>
                <w:w w:val="95"/>
                <w:sz w:val="20"/>
              </w:rPr>
              <w:t xml:space="preserve">38)</w:t>
            </w:r>
          </w:p>
        </w:tc>
      </w:tr>
      <w:tr>
        <w:trPr>
          <w:trHeight w:val="640" w:hRule="atLeast"/>
        </w:trPr>
        <w:tc>
          <w:tcPr>
            <w:tcW w:w="2029" w:type="dxa"/>
          </w:tcPr>
          <w:p>
            <w:pPr>
              <w:pStyle w:val="TableParagraph"/>
              <w:spacing w:before="69"/>
              <w:ind w:start="107"/>
              <w:rPr>
                <w:sz w:val="20"/>
              </w:rPr>
            </w:pPr>
            <w:r>
              <w:rPr>
                <w:sz w:val="20"/>
              </w:rPr>
              <w:t xml:space="preserve">F </w:t>
            </w:r>
            <w:r>
              <w:rPr>
                <w:sz w:val="20"/>
              </w:rPr>
              <w:t xml:space="preserve">- </w:t>
            </w:r>
            <w:r>
              <w:rPr>
                <w:spacing w:val="-10"/>
                <w:sz w:val="20"/>
              </w:rPr>
              <w:t xml:space="preserve">1</w:t>
            </w:r>
          </w:p>
        </w:tc>
        <w:tc>
          <w:tcPr>
            <w:tcW w:w="2540" w:type="dxa"/>
          </w:tcPr>
          <w:p>
            <w:pPr>
              <w:pStyle w:val="TableParagraph"/>
              <w:spacing w:before="69"/>
              <w:ind w:start="107"/>
              <w:rPr>
                <w:sz w:val="20"/>
              </w:rPr>
            </w:pPr>
            <w:r>
              <w:rPr>
                <w:spacing w:val="-2"/>
                <w:sz w:val="20"/>
              </w:rPr>
              <w:t xml:space="preserve">Financial information</w:t>
            </w:r>
          </w:p>
        </w:tc>
        <w:tc>
          <w:tcPr>
            <w:tcW w:w="4353" w:type="dxa"/>
          </w:tcPr>
          <w:p>
            <w:pPr>
              <w:pStyle w:val="TableParagraph"/>
              <w:spacing w:before="69"/>
              <w:ind w:start="106"/>
              <w:rPr>
                <w:sz w:val="20"/>
              </w:rPr>
            </w:pPr>
            <w:r>
              <w:rPr>
                <w:w w:val="95"/>
                <w:sz w:val="20"/>
              </w:rPr>
              <w:t xml:space="preserve">Consolidated Statement of Changes in Equity</w:t>
            </w:r>
          </w:p>
          <w:p>
            <w:pPr>
              <w:pStyle w:val="TableParagraph"/>
              <w:spacing w:before="91"/>
              <w:ind w:start="106"/>
              <w:rPr>
                <w:sz w:val="20"/>
              </w:rPr>
            </w:pPr>
            <w:r>
              <w:rPr>
                <w:sz w:val="20"/>
              </w:rPr>
              <w:t xml:space="preserve">(page </w:t>
            </w:r>
            <w:r>
              <w:rPr>
                <w:spacing w:val="-5"/>
                <w:sz w:val="20"/>
              </w:rPr>
              <w:t xml:space="preserve">39)</w:t>
            </w:r>
          </w:p>
        </w:tc>
      </w:tr>
      <w:tr>
        <w:trPr>
          <w:trHeight w:val="640" w:hRule="atLeast"/>
        </w:trPr>
        <w:tc>
          <w:tcPr>
            <w:tcW w:w="2029" w:type="dxa"/>
          </w:tcPr>
          <w:p>
            <w:pPr>
              <w:pStyle w:val="TableParagraph"/>
              <w:spacing w:before="69"/>
              <w:ind w:start="107"/>
              <w:rPr>
                <w:sz w:val="20"/>
              </w:rPr>
            </w:pPr>
            <w:r>
              <w:rPr>
                <w:sz w:val="20"/>
              </w:rPr>
              <w:t xml:space="preserve">F </w:t>
            </w:r>
            <w:r>
              <w:rPr>
                <w:sz w:val="20"/>
              </w:rPr>
              <w:t xml:space="preserve">- </w:t>
            </w:r>
            <w:r>
              <w:rPr>
                <w:spacing w:val="-10"/>
                <w:sz w:val="20"/>
              </w:rPr>
              <w:t xml:space="preserve">1</w:t>
            </w:r>
          </w:p>
        </w:tc>
        <w:tc>
          <w:tcPr>
            <w:tcW w:w="2540" w:type="dxa"/>
          </w:tcPr>
          <w:p>
            <w:pPr>
              <w:pStyle w:val="TableParagraph"/>
              <w:spacing w:before="69"/>
              <w:ind w:start="107"/>
              <w:rPr>
                <w:sz w:val="20"/>
              </w:rPr>
            </w:pPr>
            <w:r>
              <w:rPr>
                <w:spacing w:val="-2"/>
                <w:sz w:val="20"/>
              </w:rPr>
              <w:t xml:space="preserve">Financial information</w:t>
            </w:r>
          </w:p>
        </w:tc>
        <w:tc>
          <w:tcPr>
            <w:tcW w:w="4353" w:type="dxa"/>
          </w:tcPr>
          <w:p>
            <w:pPr>
              <w:pStyle w:val="TableParagraph"/>
              <w:spacing w:before="69"/>
              <w:ind w:start="106"/>
              <w:rPr>
                <w:sz w:val="20"/>
              </w:rPr>
            </w:pPr>
            <w:r>
              <w:rPr>
                <w:w w:val="95"/>
                <w:sz w:val="20"/>
              </w:rPr>
              <w:t xml:space="preserve">Consolidated cash flow statement </w:t>
            </w:r>
            <w:r>
              <w:rPr>
                <w:w w:val="95"/>
                <w:sz w:val="20"/>
              </w:rPr>
              <w:t xml:space="preserve">(page </w:t>
            </w:r>
            <w:r>
              <w:rPr>
                <w:spacing w:val="-5"/>
                <w:w w:val="95"/>
                <w:sz w:val="20"/>
              </w:rPr>
              <w:t xml:space="preserve">40)</w:t>
            </w:r>
          </w:p>
        </w:tc>
      </w:tr>
      <w:tr>
        <w:trPr>
          <w:trHeight w:val="640" w:hRule="atLeast"/>
        </w:trPr>
        <w:tc>
          <w:tcPr>
            <w:tcW w:w="2029" w:type="dxa"/>
          </w:tcPr>
          <w:p>
            <w:pPr>
              <w:pStyle w:val="TableParagraph"/>
              <w:spacing w:before="69"/>
              <w:ind w:start="107"/>
              <w:rPr>
                <w:sz w:val="20"/>
              </w:rPr>
            </w:pPr>
            <w:r>
              <w:rPr>
                <w:sz w:val="20"/>
              </w:rPr>
              <w:t xml:space="preserve">F </w:t>
            </w:r>
            <w:r>
              <w:rPr>
                <w:sz w:val="20"/>
              </w:rPr>
              <w:t xml:space="preserve">- </w:t>
            </w:r>
            <w:r>
              <w:rPr>
                <w:spacing w:val="-10"/>
                <w:sz w:val="20"/>
              </w:rPr>
              <w:t xml:space="preserve">1</w:t>
            </w:r>
          </w:p>
        </w:tc>
        <w:tc>
          <w:tcPr>
            <w:tcW w:w="2540" w:type="dxa"/>
          </w:tcPr>
          <w:p>
            <w:pPr>
              <w:pStyle w:val="TableParagraph"/>
              <w:spacing w:before="69"/>
              <w:ind w:start="107"/>
              <w:rPr>
                <w:sz w:val="20"/>
              </w:rPr>
            </w:pPr>
            <w:r>
              <w:rPr>
                <w:spacing w:val="-2"/>
                <w:sz w:val="20"/>
              </w:rPr>
              <w:t xml:space="preserve">Financial information</w:t>
            </w:r>
          </w:p>
        </w:tc>
        <w:tc>
          <w:tcPr>
            <w:tcW w:w="4353" w:type="dxa"/>
          </w:tcPr>
          <w:p>
            <w:pPr>
              <w:pStyle w:val="TableParagraph"/>
              <w:spacing w:before="69"/>
              <w:ind w:start="106"/>
              <w:rPr>
                <w:sz w:val="20"/>
              </w:rPr>
            </w:pPr>
            <w:r>
              <w:rPr>
                <w:sz w:val="20"/>
              </w:rPr>
              <w:t xml:space="preserve">Appendix </w:t>
            </w:r>
            <w:r>
              <w:rPr>
                <w:sz w:val="20"/>
              </w:rPr>
              <w:t xml:space="preserve">(pages </w:t>
            </w:r>
            <w:r>
              <w:rPr>
                <w:sz w:val="20"/>
              </w:rPr>
              <w:t xml:space="preserve">41 </w:t>
            </w:r>
            <w:r>
              <w:rPr>
                <w:sz w:val="20"/>
              </w:rPr>
              <w:t xml:space="preserve">to </w:t>
            </w:r>
            <w:r>
              <w:rPr>
                <w:spacing w:val="-5"/>
                <w:sz w:val="20"/>
              </w:rPr>
              <w:t xml:space="preserve">92)</w:t>
            </w:r>
          </w:p>
        </w:tc>
      </w:tr>
      <w:tr>
        <w:trPr>
          <w:trHeight w:val="640" w:hRule="atLeast"/>
        </w:trPr>
        <w:tc>
          <w:tcPr>
            <w:tcW w:w="2029" w:type="dxa"/>
          </w:tcPr>
          <w:p>
            <w:pPr>
              <w:pStyle w:val="TableParagraph"/>
              <w:spacing w:before="69"/>
              <w:ind w:start="107"/>
              <w:rPr>
                <w:sz w:val="20"/>
              </w:rPr>
            </w:pPr>
            <w:r>
              <w:rPr>
                <w:sz w:val="20"/>
              </w:rPr>
              <w:t xml:space="preserve">F </w:t>
            </w:r>
            <w:r>
              <w:rPr>
                <w:sz w:val="20"/>
              </w:rPr>
              <w:t xml:space="preserve">- </w:t>
            </w:r>
            <w:r>
              <w:rPr>
                <w:spacing w:val="-10"/>
                <w:sz w:val="20"/>
              </w:rPr>
              <w:t xml:space="preserve">1</w:t>
            </w:r>
          </w:p>
        </w:tc>
        <w:tc>
          <w:tcPr>
            <w:tcW w:w="2540" w:type="dxa"/>
          </w:tcPr>
          <w:p>
            <w:pPr>
              <w:pStyle w:val="TableParagraph"/>
              <w:spacing w:before="69"/>
              <w:ind w:start="107"/>
              <w:rPr>
                <w:sz w:val="20"/>
              </w:rPr>
            </w:pPr>
            <w:r>
              <w:rPr>
                <w:spacing w:val="-2"/>
                <w:sz w:val="20"/>
              </w:rPr>
              <w:t xml:space="preserve">Financial information</w:t>
            </w:r>
          </w:p>
        </w:tc>
        <w:tc>
          <w:tcPr>
            <w:tcW w:w="4353" w:type="dxa"/>
          </w:tcPr>
          <w:p>
            <w:pPr>
              <w:pStyle w:val="TableParagraph"/>
              <w:spacing w:line="320" w:lineRule="exact"/>
              <w:ind w:start="106"/>
              <w:rPr>
                <w:sz w:val="20"/>
              </w:rPr>
            </w:pPr>
            <w:r>
              <w:rPr>
                <w:sz w:val="20"/>
              </w:rPr>
              <w:t xml:space="preserve">Unqualified audit opinion (pages 93 to 100)</w:t>
            </w:r>
          </w:p>
        </w:tc>
      </w:tr>
    </w:tbl>
    <w:p>
      <w:pPr>
        <w:pStyle w:val="BodyText"/>
        <w:spacing w:before="72" w:line="333" w:lineRule="auto"/>
        <w:ind w:start="100"/>
      </w:pPr>
      <w:r>
        <w:rPr/>
        <w:t xml:space="preserve">* The page numbers refer to the pagination written in the document and not to the displayed page number of the pdf file.</w:t>
      </w:r>
    </w:p>
    <w:p>
      <w:pPr>
        <w:pStyle w:val="BodyText"/>
        <w:spacing w:before="10"/>
        <w:rPr>
          <w:sz w:val="27"/>
        </w:rPr>
      </w:pPr>
    </w:p>
    <w:p>
      <w:pPr>
        <w:pStyle w:val="ListParagraph"/>
        <w:numPr>
          <w:ilvl w:val="0"/>
          <w:numId w:val="2"/>
        </w:numPr>
        <w:tabs>
          <w:tab w:val="left" w:leader="none" w:pos="806"/>
        </w:tabs>
        <w:spacing w:before="0" w:after="0" w:line="333" w:lineRule="auto"/>
        <w:ind w:start="806" w:end="355" w:hanging="706"/>
        <w:jc w:val="both"/>
        <w:rPr>
          <w:sz w:val="20"/>
        </w:rPr>
      </w:pPr>
      <w:r>
        <w:rPr>
          <w:sz w:val="20"/>
        </w:rPr>
        <w:t xml:space="preserve">On </w:t>
      </w:r>
      <w:r>
        <w:rPr>
          <w:sz w:val="20"/>
        </w:rPr>
        <w:t xml:space="preserve">page </w:t>
      </w:r>
      <w:r>
        <w:rPr>
          <w:sz w:val="20"/>
        </w:rPr>
        <w:t xml:space="preserve">F-1 </w:t>
      </w:r>
      <w:r>
        <w:rPr>
          <w:sz w:val="20"/>
        </w:rPr>
        <w:t xml:space="preserve">in </w:t>
      </w:r>
      <w:r>
        <w:rPr>
          <w:sz w:val="20"/>
        </w:rPr>
        <w:t xml:space="preserve">Chapter </w:t>
      </w:r>
      <w:r>
        <w:rPr>
          <w:sz w:val="20"/>
        </w:rPr>
        <w:t xml:space="preserve">"XX. </w:t>
      </w:r>
      <w:r>
        <w:rPr>
          <w:sz w:val="20"/>
        </w:rPr>
        <w:t xml:space="preserve">FINANCIAL INFORMATION", </w:t>
      </w:r>
      <w:r>
        <w:rPr>
          <w:sz w:val="20"/>
        </w:rPr>
        <w:t xml:space="preserve">in the </w:t>
      </w:r>
      <w:r>
        <w:rPr>
          <w:sz w:val="20"/>
        </w:rPr>
        <w:t xml:space="preserve">first </w:t>
      </w:r>
      <w:r>
        <w:rPr>
          <w:sz w:val="20"/>
        </w:rPr>
        <w:t xml:space="preserve">paragraph, in </w:t>
      </w:r>
      <w:r>
        <w:rPr>
          <w:sz w:val="20"/>
        </w:rPr>
        <w:t xml:space="preserve">the </w:t>
      </w:r>
      <w:r>
        <w:rPr>
          <w:sz w:val="20"/>
        </w:rPr>
        <w:t xml:space="preserve">first </w:t>
      </w:r>
      <w:r>
        <w:rPr>
          <w:sz w:val="20"/>
        </w:rPr>
        <w:t xml:space="preserve">sentence, "1.) to 5.)" </w:t>
      </w:r>
      <w:r>
        <w:rPr>
          <w:sz w:val="20"/>
        </w:rPr>
        <w:t xml:space="preserve">shall be </w:t>
      </w:r>
      <w:r>
        <w:rPr>
          <w:sz w:val="20"/>
        </w:rPr>
        <w:t xml:space="preserve">changed to "1) to 7)" respectively.</w:t>
      </w:r>
    </w:p>
    <w:p>
      <w:pPr>
        <w:pStyle w:val="BodyText"/>
        <w:spacing w:before="10"/>
        <w:rPr>
          <w:sz w:val="27"/>
        </w:rPr>
      </w:pPr>
    </w:p>
    <w:p>
      <w:pPr>
        <w:pStyle w:val="ListParagraph"/>
        <w:numPr>
          <w:ilvl w:val="0"/>
          <w:numId w:val="2"/>
        </w:numPr>
        <w:tabs>
          <w:tab w:val="left" w:leader="none" w:pos="806"/>
        </w:tabs>
        <w:spacing w:before="1" w:after="0" w:line="333" w:lineRule="auto"/>
        <w:ind w:start="806" w:end="355" w:hanging="706"/>
        <w:jc w:val="both"/>
        <w:rPr>
          <w:sz w:val="20"/>
        </w:rPr>
      </w:pPr>
      <w:r>
        <w:rPr>
          <w:sz w:val="20"/>
        </w:rPr>
        <w:t xml:space="preserve">On page F-2 in Chapter "XX. FINANCIAL INFORMATION", two new sections </w:t>
      </w:r>
      <w:r>
        <w:rPr>
          <w:sz w:val="20"/>
        </w:rPr>
        <w:t xml:space="preserve">"4.)" and "5.)" and a footnote "*" are inserted as follows and the original sections "4.)" and "5.)" are reclassified as sections "6.)" and "7.)":</w:t>
      </w:r>
    </w:p>
    <w:p>
      <w:pPr>
        <w:pStyle w:val="BodyText"/>
        <w:spacing w:before="9"/>
        <w:rPr>
          <w:sz w:val="27"/>
        </w:rPr>
      </w:pPr>
    </w:p>
    <w:p>
      <w:pPr>
        <w:tabs>
          <w:tab w:val="left" w:leader="none" w:pos="1516"/>
        </w:tabs>
        <w:spacing w:before="0"/>
        <w:ind w:start="806" w:end="0" w:firstLine="0"/>
        <w:jc w:val="left"/>
        <w:rPr>
          <w:b/>
          <w:sz w:val="20"/>
        </w:rPr>
      </w:pPr>
      <w:r>
        <w:rPr>
          <w:spacing w:val="-4"/>
          <w:sz w:val="20"/>
        </w:rPr>
        <w:t xml:space="preserve">"</w:t>
      </w:r>
      <w:r>
        <w:rPr>
          <w:b/>
          <w:spacing w:val="-4"/>
          <w:sz w:val="20"/>
        </w:rPr>
        <w:t xml:space="preserve">(4) </w:t>
      </w:r>
      <w:r>
        <w:rPr>
          <w:b/>
          <w:sz w:val="20"/>
        </w:rPr>
        <w:tab/>
        <w:t xml:space="preserve">Annual financial statements of </w:t>
      </w:r>
      <w:r>
        <w:rPr>
          <w:b/>
          <w:sz w:val="20"/>
        </w:rPr>
        <w:t xml:space="preserve">the </w:t>
      </w:r>
      <w:r>
        <w:rPr>
          <w:b/>
          <w:sz w:val="20"/>
        </w:rPr>
        <w:t xml:space="preserve">Issuer </w:t>
      </w:r>
      <w:r>
        <w:rPr>
          <w:b/>
          <w:sz w:val="20"/>
        </w:rPr>
        <w:t xml:space="preserve">for </w:t>
      </w:r>
      <w:r>
        <w:rPr>
          <w:b/>
          <w:sz w:val="20"/>
        </w:rPr>
        <w:t xml:space="preserve">the </w:t>
      </w:r>
      <w:r>
        <w:rPr>
          <w:b/>
          <w:sz w:val="20"/>
        </w:rPr>
        <w:t xml:space="preserve">financial year </w:t>
      </w:r>
      <w:r>
        <w:rPr>
          <w:b/>
          <w:sz w:val="20"/>
        </w:rPr>
        <w:t xml:space="preserve">from </w:t>
      </w:r>
      <w:r>
        <w:rPr>
          <w:b/>
          <w:sz w:val="20"/>
        </w:rPr>
        <w:t xml:space="preserve">1 </w:t>
      </w:r>
      <w:r>
        <w:rPr>
          <w:b/>
          <w:sz w:val="20"/>
        </w:rPr>
        <w:t xml:space="preserve">January </w:t>
      </w:r>
      <w:r>
        <w:rPr>
          <w:b/>
          <w:sz w:val="20"/>
        </w:rPr>
        <w:t xml:space="preserve">2020 </w:t>
      </w:r>
      <w:r>
        <w:rPr>
          <w:b/>
          <w:spacing w:val="-5"/>
          <w:sz w:val="20"/>
        </w:rPr>
        <w:t xml:space="preserve">until</w:t>
      </w:r>
    </w:p>
    <w:p>
      <w:pPr>
        <w:spacing w:before="90"/>
        <w:ind w:start="1516" w:end="0" w:firstLine="0"/>
        <w:jc w:val="left"/>
        <w:rPr>
          <w:b/>
          <w:sz w:val="20"/>
        </w:rPr>
      </w:pPr>
      <w:r>
        <w:rPr>
          <w:b/>
          <w:sz w:val="20"/>
        </w:rPr>
        <w:t xml:space="preserve">31 </w:t>
      </w:r>
      <w:r>
        <w:rPr>
          <w:b/>
          <w:sz w:val="20"/>
        </w:rPr>
        <w:t xml:space="preserve">December </w:t>
      </w:r>
      <w:r>
        <w:rPr>
          <w:b/>
          <w:sz w:val="20"/>
        </w:rPr>
        <w:t xml:space="preserve">2020 </w:t>
      </w:r>
      <w:r>
        <w:rPr>
          <w:b/>
          <w:spacing w:val="-4"/>
          <w:sz w:val="20"/>
        </w:rPr>
        <w:t xml:space="preserve">(HGB)</w:t>
      </w:r>
    </w:p>
    <w:p>
      <w:pPr>
        <w:pStyle w:val="BodyText"/>
        <w:rPr>
          <w:b/>
          <w:sz w:val="22"/>
        </w:rPr>
      </w:pPr>
    </w:p>
    <w:p>
      <w:pPr>
        <w:pStyle w:val="BodyText"/>
        <w:spacing w:before="158" w:line="333" w:lineRule="auto"/>
        <w:ind w:start="808" w:end="355"/>
        <w:jc w:val="both"/>
      </w:pPr>
      <w:r>
        <w:rPr/>
        <w:t xml:space="preserve">The following information is incorporated by reference into this Prospectus from the document "INDIVIDUAL FINANCIAL STATEMENTS of ENAPTER AG, (formerly S&amp;O Beteiligungen AG) Heidelberg as at 31 December 2020", which can be accessed at the internet address stated in section XVII. before the table*: The annual financial statements prepared and audited in accordance with the German Commercial Code </w:t>
      </w:r>
      <w:r>
        <w:rPr/>
        <w:t xml:space="preserve">(</w:t>
      </w:r>
      <w:r>
        <w:rPr/>
        <w:t xml:space="preserve">HGB) </w:t>
      </w:r>
      <w:r>
        <w:rPr/>
        <w:t xml:space="preserve">for </w:t>
      </w:r>
      <w:r>
        <w:rPr/>
        <w:t xml:space="preserve">the </w:t>
      </w:r>
      <w:r>
        <w:rPr/>
        <w:t xml:space="preserve">financial year </w:t>
      </w:r>
      <w:r>
        <w:rPr/>
        <w:t xml:space="preserve">from </w:t>
      </w:r>
      <w:r>
        <w:rPr/>
        <w:t xml:space="preserve">1 </w:t>
      </w:r>
      <w:r>
        <w:rPr/>
        <w:t xml:space="preserve">January </w:t>
      </w:r>
      <w:r>
        <w:rPr/>
        <w:t xml:space="preserve">2020 </w:t>
      </w:r>
      <w:r>
        <w:rPr/>
        <w:t xml:space="preserve">to </w:t>
      </w:r>
      <w:r>
        <w:rPr/>
        <w:t xml:space="preserve">31 </w:t>
      </w:r>
      <w:r>
        <w:rPr/>
        <w:t xml:space="preserve">December </w:t>
      </w:r>
      <w:r>
        <w:rPr/>
        <w:t xml:space="preserve">2020</w:t>
      </w:r>
      <w:r>
        <w:rPr/>
        <w:t xml:space="preserve">, consisting of the balance sheet (pages 35 to 36 of the document), the income statement (page 37 of </w:t>
      </w:r>
      <w:r>
        <w:rPr/>
        <w:t xml:space="preserve">the </w:t>
      </w:r>
      <w:r>
        <w:rPr/>
        <w:t xml:space="preserve">document), the </w:t>
      </w:r>
      <w:r>
        <w:rPr/>
        <w:t xml:space="preserve">notes (</w:t>
      </w:r>
      <w:r>
        <w:rPr/>
        <w:t xml:space="preserve">pages </w:t>
      </w:r>
      <w:r>
        <w:rPr/>
        <w:t xml:space="preserve">38 </w:t>
      </w:r>
      <w:r>
        <w:rPr/>
        <w:t xml:space="preserve">to </w:t>
      </w:r>
      <w:r>
        <w:rPr/>
        <w:t xml:space="preserve">51 of the document) </w:t>
      </w:r>
      <w:r>
        <w:rPr/>
        <w:t xml:space="preserve">and </w:t>
      </w:r>
      <w:r>
        <w:rPr/>
        <w:t xml:space="preserve">the unqualified </w:t>
      </w:r>
      <w:r>
        <w:rPr/>
        <w:t xml:space="preserve">auditor's report (pages 52 to 59 of the document).</w:t>
      </w:r>
    </w:p>
    <w:p>
      <w:pPr>
        <w:pStyle w:val="BodyText"/>
        <w:spacing w:before="1"/>
        <w:rPr>
          <w:sz w:val="28"/>
        </w:rPr>
      </w:pPr>
    </w:p>
    <w:p>
      <w:pPr>
        <w:spacing w:before="0"/>
        <w:ind w:start="806" w:end="0" w:firstLine="0"/>
        <w:jc w:val="both"/>
        <w:rPr>
          <w:b/>
          <w:sz w:val="20"/>
        </w:rPr>
      </w:pPr>
      <w:r>
        <w:rPr>
          <w:b/>
          <w:sz w:val="20"/>
        </w:rPr>
        <w:t xml:space="preserve">5) </w:t>
      </w:r>
      <w:r>
        <w:rPr>
          <w:b/>
          <w:sz w:val="20"/>
        </w:rPr>
        <w:t xml:space="preserve">Consolidated </w:t>
      </w:r>
      <w:r>
        <w:rPr>
          <w:b/>
          <w:sz w:val="20"/>
        </w:rPr>
        <w:t xml:space="preserve">financial statements </w:t>
      </w:r>
      <w:r>
        <w:rPr>
          <w:b/>
          <w:sz w:val="20"/>
        </w:rPr>
        <w:t xml:space="preserve">of </w:t>
      </w:r>
      <w:r>
        <w:rPr>
          <w:b/>
          <w:sz w:val="20"/>
        </w:rPr>
        <w:t xml:space="preserve">the </w:t>
      </w:r>
      <w:r>
        <w:rPr>
          <w:b/>
          <w:sz w:val="20"/>
        </w:rPr>
        <w:t xml:space="preserve">Issuer </w:t>
      </w:r>
      <w:r>
        <w:rPr>
          <w:b/>
          <w:sz w:val="20"/>
        </w:rPr>
        <w:t xml:space="preserve">for </w:t>
      </w:r>
      <w:r>
        <w:rPr>
          <w:b/>
          <w:sz w:val="20"/>
        </w:rPr>
        <w:t xml:space="preserve">the </w:t>
      </w:r>
      <w:r>
        <w:rPr>
          <w:b/>
          <w:sz w:val="20"/>
        </w:rPr>
        <w:t xml:space="preserve">financial year </w:t>
      </w:r>
      <w:r>
        <w:rPr>
          <w:b/>
          <w:sz w:val="20"/>
        </w:rPr>
        <w:t xml:space="preserve">from </w:t>
      </w:r>
      <w:r>
        <w:rPr>
          <w:b/>
          <w:sz w:val="20"/>
        </w:rPr>
        <w:t xml:space="preserve">1 </w:t>
      </w:r>
      <w:r>
        <w:rPr>
          <w:b/>
          <w:sz w:val="20"/>
        </w:rPr>
        <w:t xml:space="preserve">January </w:t>
      </w:r>
      <w:r>
        <w:rPr>
          <w:b/>
          <w:sz w:val="20"/>
        </w:rPr>
        <w:t xml:space="preserve">2020 </w:t>
      </w:r>
      <w:r>
        <w:rPr>
          <w:b/>
          <w:spacing w:val="-5"/>
          <w:sz w:val="20"/>
        </w:rPr>
        <w:t xml:space="preserve">until</w:t>
      </w:r>
    </w:p>
    <w:p>
      <w:pPr>
        <w:spacing w:before="89"/>
        <w:ind w:start="1518" w:end="0" w:firstLine="0"/>
        <w:jc w:val="left"/>
        <w:rPr>
          <w:b/>
          <w:sz w:val="20"/>
        </w:rPr>
      </w:pPr>
      <w:r>
        <w:rPr>
          <w:b/>
          <w:sz w:val="20"/>
        </w:rPr>
        <w:t xml:space="preserve">31 </w:t>
      </w:r>
      <w:r>
        <w:rPr>
          <w:b/>
          <w:sz w:val="20"/>
        </w:rPr>
        <w:t xml:space="preserve">December </w:t>
      </w:r>
      <w:r>
        <w:rPr>
          <w:b/>
          <w:sz w:val="20"/>
        </w:rPr>
        <w:t xml:space="preserve">2020 </w:t>
      </w:r>
      <w:r>
        <w:rPr>
          <w:b/>
          <w:spacing w:val="-2"/>
          <w:sz w:val="20"/>
        </w:rPr>
        <w:t xml:space="preserve">(IFRS)</w:t>
      </w:r>
    </w:p>
    <w:p>
      <w:pPr>
        <w:spacing w:after="0"/>
        <w:jc w:val="left"/>
        <w:rPr>
          <w:sz w:val="20"/>
        </w:rPr>
        <w:sectPr>
          <w:pgSz w:w="11910" w:h="16840"/>
          <w:pgMar w:top="1500" w:right="1060" w:bottom="280" w:left="1460" w:header="715" w:footer="0"/>
        </w:sectPr>
      </w:pPr>
    </w:p>
    <w:p>
      <w:pPr>
        <w:pStyle w:val="BodyText"/>
        <w:spacing w:before="82" w:line="333" w:lineRule="auto"/>
        <w:ind w:start="808" w:end="352"/>
        <w:jc w:val="both"/>
      </w:pPr>
      <w:r>
        <w:rPr/>
        <w:t xml:space="preserve">The </w:t>
      </w:r>
      <w:r>
        <w:rPr/>
        <w:t xml:space="preserve">following </w:t>
      </w:r>
      <w:r>
        <w:rPr/>
        <w:t xml:space="preserve">information is incorporated by reference into this Prospectus from the </w:t>
      </w:r>
      <w:r>
        <w:rPr/>
        <w:t xml:space="preserve">document "CONSOLIDATED FINANCIAL STATEMENTS of ENAPTER </w:t>
      </w:r>
      <w:r>
        <w:rPr/>
        <w:t xml:space="preserve">AG</w:t>
      </w:r>
      <w:r>
        <w:rPr/>
        <w:t xml:space="preserve">, (formerly S&amp;O Beteiligungs </w:t>
      </w:r>
      <w:r>
        <w:rPr/>
        <w:t xml:space="preserve">AG) </w:t>
      </w:r>
      <w:r>
        <w:rPr/>
        <w:t xml:space="preserve">Heidelberg </w:t>
      </w:r>
      <w:r>
        <w:rPr/>
        <w:t xml:space="preserve">as at </w:t>
      </w:r>
      <w:r>
        <w:rPr/>
        <w:t xml:space="preserve">31 </w:t>
      </w:r>
      <w:r>
        <w:rPr/>
        <w:t xml:space="preserve">December </w:t>
      </w:r>
      <w:r>
        <w:rPr/>
        <w:t xml:space="preserve">2020", </w:t>
      </w:r>
      <w:r>
        <w:rPr/>
        <w:t xml:space="preserve">which </w:t>
      </w:r>
      <w:r>
        <w:rPr/>
        <w:t xml:space="preserve">can be </w:t>
      </w:r>
      <w:r>
        <w:rPr/>
        <w:t xml:space="preserve">accessed </w:t>
      </w:r>
      <w:r>
        <w:rPr/>
        <w:t xml:space="preserve">at </w:t>
      </w:r>
      <w:r>
        <w:rPr/>
        <w:t xml:space="preserve">the </w:t>
      </w:r>
      <w:r>
        <w:rPr/>
        <w:t xml:space="preserve">internet address </w:t>
      </w:r>
      <w:r>
        <w:rPr/>
        <w:t xml:space="preserve">stated </w:t>
      </w:r>
      <w:r>
        <w:rPr/>
        <w:t xml:space="preserve">in </w:t>
      </w:r>
      <w:r>
        <w:rPr/>
        <w:t xml:space="preserve">section </w:t>
      </w:r>
      <w:r>
        <w:rPr/>
        <w:t xml:space="preserve">XVII. </w:t>
      </w:r>
      <w:r>
        <w:rPr/>
        <w:t xml:space="preserve">before </w:t>
      </w:r>
      <w:r>
        <w:rPr/>
        <w:t xml:space="preserve">the </w:t>
      </w:r>
      <w:r>
        <w:rPr/>
        <w:t xml:space="preserve">table*: The consolidated financial statements for the financial year from 1 January 2020 to 31 December 2020, prepared and audited in accordance with International Financial Reporting Standards (IFRS). December 2020 consisting </w:t>
      </w:r>
      <w:r>
        <w:rPr/>
        <w:t xml:space="preserve">of the consolidated statement of financial </w:t>
      </w:r>
      <w:r>
        <w:rPr/>
        <w:t xml:space="preserve">position </w:t>
      </w:r>
      <w:r>
        <w:rPr/>
        <w:t xml:space="preserve">(pages </w:t>
      </w:r>
      <w:r>
        <w:rPr/>
        <w:t xml:space="preserve">35 </w:t>
      </w:r>
      <w:r>
        <w:rPr/>
        <w:t xml:space="preserve">to </w:t>
      </w:r>
      <w:r>
        <w:rPr/>
        <w:t xml:space="preserve">36 of </w:t>
      </w:r>
      <w:r>
        <w:rPr/>
        <w:t xml:space="preserve">the </w:t>
      </w:r>
      <w:r>
        <w:rPr/>
        <w:t xml:space="preserve">document), consolidated </w:t>
      </w:r>
      <w:r>
        <w:rPr/>
        <w:t xml:space="preserve">statement of income (page 37 of the document), consolidated statement of comprehensive income (page 38 of the document), consolidated statement of changes in equity (page 39 of the document), consolidated statement of cash flows (page 40 of the document), notes (pages 41 to 92 of the document) and unqualified auditor's report (pages 93 to 100 of the document)."</w:t>
      </w:r>
    </w:p>
    <w:p>
      <w:pPr>
        <w:pStyle w:val="BodyText"/>
        <w:rPr>
          <w:sz w:val="22"/>
        </w:rPr>
      </w:pPr>
    </w:p>
    <w:p>
      <w:pPr>
        <w:pStyle w:val="BodyText"/>
        <w:rPr>
          <w:sz w:val="22"/>
        </w:rPr>
      </w:pPr>
    </w:p>
    <w:p>
      <w:pPr>
        <w:pStyle w:val="BodyText"/>
        <w:spacing w:before="138" w:line="333" w:lineRule="auto"/>
        <w:ind w:start="808" w:end="357"/>
        <w:jc w:val="both"/>
      </w:pPr>
      <w:r>
        <w:rPr/>
        <w:t xml:space="preserve">* The page numbers given in each case refer to the pagination written in the document and not to the page number displayed in the pdf file.</w:t>
      </w:r>
    </w:p>
    <w:p>
      <w:pPr>
        <w:pStyle w:val="BodyText"/>
        <w:rPr>
          <w:sz w:val="22"/>
        </w:rPr>
      </w:pPr>
    </w:p>
    <w:p>
      <w:pPr>
        <w:pStyle w:val="BodyText"/>
        <w:rPr>
          <w:sz w:val="22"/>
        </w:rPr>
      </w:pPr>
    </w:p>
    <w:p>
      <w:pPr>
        <w:spacing w:before="134"/>
        <w:ind w:start="100" w:end="0" w:firstLine="0"/>
        <w:jc w:val="left"/>
        <w:rPr>
          <w:b/>
          <w:sz w:val="20"/>
        </w:rPr>
      </w:pPr>
      <w:r>
        <w:rPr>
          <w:b/>
          <w:spacing w:val="-2"/>
          <w:sz w:val="20"/>
        </w:rPr>
        <w:t xml:space="preserve">DECLARATION OF LIABILITY</w:t>
      </w:r>
    </w:p>
    <w:p>
      <w:pPr>
        <w:pStyle w:val="BodyText"/>
        <w:rPr>
          <w:b/>
          <w:sz w:val="22"/>
        </w:rPr>
      </w:pPr>
    </w:p>
    <w:p>
      <w:pPr>
        <w:spacing w:before="174" w:line="333" w:lineRule="auto"/>
        <w:ind w:start="100" w:end="355" w:firstLine="0"/>
        <w:jc w:val="both"/>
        <w:rPr>
          <w:b/>
          <w:sz w:val="20"/>
        </w:rPr>
      </w:pPr>
      <w:r>
        <w:rPr>
          <w:b/>
          <w:sz w:val="20"/>
        </w:rPr>
        <w:t xml:space="preserve">Enapter </w:t>
      </w:r>
      <w:r>
        <w:rPr>
          <w:b/>
          <w:sz w:val="20"/>
        </w:rPr>
        <w:t xml:space="preserve">AG, </w:t>
      </w:r>
      <w:r>
        <w:rPr>
          <w:b/>
          <w:sz w:val="20"/>
        </w:rPr>
        <w:t xml:space="preserve">Heidelberg, </w:t>
      </w:r>
      <w:r>
        <w:rPr>
          <w:b/>
          <w:sz w:val="20"/>
        </w:rPr>
        <w:t xml:space="preserve">and </w:t>
      </w:r>
      <w:r>
        <w:rPr>
          <w:b/>
          <w:sz w:val="20"/>
        </w:rPr>
        <w:t xml:space="preserve">mwb </w:t>
      </w:r>
      <w:r>
        <w:rPr>
          <w:b/>
          <w:sz w:val="20"/>
        </w:rPr>
        <w:t xml:space="preserve">fairtrade </w:t>
      </w:r>
      <w:r>
        <w:rPr>
          <w:b/>
          <w:sz w:val="20"/>
        </w:rPr>
        <w:t xml:space="preserve">Wertpapierhandelsbank </w:t>
      </w:r>
      <w:r>
        <w:rPr>
          <w:b/>
          <w:sz w:val="20"/>
        </w:rPr>
        <w:t xml:space="preserve">AG, </w:t>
      </w:r>
      <w:r>
        <w:rPr>
          <w:b/>
          <w:sz w:val="20"/>
        </w:rPr>
        <w:t xml:space="preserve">Gräfelfing, </w:t>
      </w:r>
      <w:r>
        <w:rPr>
          <w:b/>
          <w:sz w:val="20"/>
        </w:rPr>
        <w:t xml:space="preserve">are responsible for the information contained in this Supplement and the Prospectus. </w:t>
      </w:r>
      <w:r>
        <w:rPr>
          <w:b/>
          <w:sz w:val="20"/>
        </w:rPr>
        <w:t xml:space="preserve">They declare that, to the best of their knowledge, the information in this Supplement and the Prospectus is correct and that the Supplement </w:t>
      </w:r>
      <w:r>
        <w:rPr>
          <w:b/>
          <w:sz w:val="20"/>
        </w:rPr>
        <w:t xml:space="preserve">and </w:t>
      </w:r>
      <w:r>
        <w:rPr>
          <w:b/>
          <w:sz w:val="20"/>
        </w:rPr>
        <w:t xml:space="preserve">the </w:t>
      </w:r>
      <w:r>
        <w:rPr>
          <w:b/>
          <w:sz w:val="20"/>
        </w:rPr>
        <w:t xml:space="preserve">Prospectus do </w:t>
      </w:r>
      <w:r>
        <w:rPr>
          <w:b/>
          <w:sz w:val="20"/>
        </w:rPr>
        <w:t xml:space="preserve">not </w:t>
      </w:r>
      <w:r>
        <w:rPr>
          <w:b/>
          <w:sz w:val="20"/>
        </w:rPr>
        <w:t xml:space="preserve">contain any </w:t>
      </w:r>
      <w:r>
        <w:rPr>
          <w:b/>
          <w:sz w:val="20"/>
        </w:rPr>
        <w:t xml:space="preserve">omissions </w:t>
      </w:r>
      <w:r>
        <w:rPr>
          <w:b/>
          <w:sz w:val="20"/>
        </w:rPr>
        <w:t xml:space="preserve">that </w:t>
      </w:r>
      <w:r>
        <w:rPr>
          <w:b/>
          <w:sz w:val="20"/>
        </w:rPr>
        <w:t xml:space="preserve">could distort </w:t>
      </w:r>
      <w:r>
        <w:rPr>
          <w:b/>
          <w:sz w:val="20"/>
        </w:rPr>
        <w:t xml:space="preserve">the </w:t>
      </w:r>
      <w:r>
        <w:rPr>
          <w:b/>
          <w:sz w:val="20"/>
        </w:rPr>
        <w:t xml:space="preserve">statements made in </w:t>
      </w:r>
      <w:r>
        <w:rPr>
          <w:b/>
          <w:sz w:val="20"/>
        </w:rPr>
        <w:t xml:space="preserve">the </w:t>
      </w:r>
      <w:r>
        <w:rPr>
          <w:b/>
          <w:sz w:val="20"/>
        </w:rPr>
        <w:t xml:space="preserve">Supplement </w:t>
      </w:r>
      <w:r>
        <w:rPr>
          <w:b/>
          <w:sz w:val="20"/>
        </w:rPr>
        <w:t xml:space="preserve">and the Prospectus.</w:t>
      </w:r>
    </w:p>
    <w:p>
      <w:pPr>
        <w:pStyle w:val="BodyText"/>
        <w:spacing w:before="6"/>
        <w:rPr>
          <w:b/>
          <w:sz w:val="26"/>
        </w:rPr>
      </w:pPr>
    </w:p>
    <w:p>
      <w:pPr>
        <w:spacing w:before="1" w:line="669" w:lineRule="auto"/>
        <w:ind w:start="100" w:end="5823" w:firstLine="0"/>
        <w:jc w:val="left"/>
        <w:rPr>
          <w:b/>
          <w:sz w:val="20"/>
        </w:rPr>
      </w:pPr>
      <w:r>
        <w:rPr>
          <w:b/>
          <w:sz w:val="20"/>
        </w:rPr>
        <w:t xml:space="preserve">Heidelberg, </w:t>
      </w:r>
      <w:r>
        <w:rPr>
          <w:b/>
          <w:sz w:val="20"/>
        </w:rPr>
        <w:t xml:space="preserve">26 </w:t>
      </w:r>
      <w:r>
        <w:rPr>
          <w:b/>
          <w:sz w:val="20"/>
        </w:rPr>
        <w:t xml:space="preserve">April </w:t>
      </w:r>
      <w:r>
        <w:rPr>
          <w:b/>
          <w:sz w:val="20"/>
        </w:rPr>
        <w:t xml:space="preserve">2021 Enapter AG</w:t>
      </w:r>
    </w:p>
    <w:sectPr>
      <w:pgSz w:w="11910" w:h="16840"/>
      <w:pgMar w:top="1500" w:right="1060" w:bottom="280" w:left="1460" w:header="715" w:footer="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coordsize="21600,21600" o:spt="202" path="m,l,21600r21600,l21600,xe">
          <v:stroke joinstyle="miter"/>
          <v:path gradientshapeok="t" o:connecttype="rect"/>
        </v:shapetype>
        <v:shape id="docshape1" style="position:absolute;margin-left:291.390015pt;margin-top:34.743458pt;width:19.75pt;height:13.15pt;mso-position-horizontal-relative:page;mso-position-vertical-relative:page;z-index:-16020992" filled="false" stroked="false" type="#_x0000_t202">
          <v:textbox inset="0,0,0,0">
            <w:txbxContent>
              <w:p>
                <w:pPr>
                  <w:pStyle w:val="BodyText"/>
                  <w:spacing w:before="12"/>
                  <w:ind w:start="20"/>
                </w:pPr>
                <w:r>
                  <w:rPr>
                    <w:spacing w:val="-1"/>
                  </w:rPr>
                  <w:t xml:space="preserve">- </w:t>
                </w:r>
                <w:r>
                  <w:rPr/>
                  <w:fldChar w:fldCharType="begin"/>
                </w:r>
                <w:r>
                  <w:rPr/>
                  <w:instrText> PAGE </w:instrText>
                </w:r>
                <w:r>
                  <w:rPr/>
                  <w:fldChar w:fldCharType="separate"/>
                </w:r>
                <w:r>
                  <w:rPr/>
                  <w:t xml:space="preserve">2</w:t>
                </w:r>
                <w:r>
                  <w:rPr/>
                  <w:fldChar w:fldCharType="end"/>
                </w:r>
                <w:r>
                  <w:rPr>
                    <w:spacing w:val="-10"/>
                  </w:rPr>
                  <w:t xml:space="preserve"> -</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808" w:hanging="708"/>
        <w:jc w:val="left"/>
      </w:pPr>
      <w:rPr>
        <w:rFonts w:hint="default" w:ascii="Arial" w:hAnsi="Arial" w:eastAsia="Arial" w:cs="Arial"/>
        <w:b w:val="0"/>
        <w:bCs w:val="0"/>
        <w:i w:val="0"/>
        <w:iCs w:val="0"/>
        <w:spacing w:val="-1"/>
        <w:w w:val="99"/>
        <w:sz w:val="20"/>
        <w:szCs w:val="20"/>
        <w:lang w:val="de-DE" w:eastAsia="en-US" w:bidi="ar-SA"/>
      </w:rPr>
    </w:lvl>
    <w:lvl w:ilvl="1">
      <w:start w:val="0"/>
      <w:numFmt w:val="bullet"/>
      <w:lvlText w:val="•"/>
      <w:lvlJc w:val="left"/>
      <w:pPr>
        <w:ind w:left="1658" w:hanging="708"/>
      </w:pPr>
      <w:rPr>
        <w:rFonts w:hint="default"/>
        <w:lang w:val="de-DE" w:eastAsia="en-US" w:bidi="ar-SA"/>
      </w:rPr>
    </w:lvl>
    <w:lvl w:ilvl="2">
      <w:start w:val="0"/>
      <w:numFmt w:val="bullet"/>
      <w:lvlText w:val="•"/>
      <w:lvlJc w:val="left"/>
      <w:pPr>
        <w:ind w:left="2517" w:hanging="708"/>
      </w:pPr>
      <w:rPr>
        <w:rFonts w:hint="default"/>
        <w:lang w:val="de-DE" w:eastAsia="en-US" w:bidi="ar-SA"/>
      </w:rPr>
    </w:lvl>
    <w:lvl w:ilvl="3">
      <w:start w:val="0"/>
      <w:numFmt w:val="bullet"/>
      <w:lvlText w:val="•"/>
      <w:lvlJc w:val="left"/>
      <w:pPr>
        <w:ind w:left="3375" w:hanging="708"/>
      </w:pPr>
      <w:rPr>
        <w:rFonts w:hint="default"/>
        <w:lang w:val="de-DE" w:eastAsia="en-US" w:bidi="ar-SA"/>
      </w:rPr>
    </w:lvl>
    <w:lvl w:ilvl="4">
      <w:start w:val="0"/>
      <w:numFmt w:val="bullet"/>
      <w:lvlText w:val="•"/>
      <w:lvlJc w:val="left"/>
      <w:pPr>
        <w:ind w:left="4234" w:hanging="708"/>
      </w:pPr>
      <w:rPr>
        <w:rFonts w:hint="default"/>
        <w:lang w:val="de-DE" w:eastAsia="en-US" w:bidi="ar-SA"/>
      </w:rPr>
    </w:lvl>
    <w:lvl w:ilvl="5">
      <w:start w:val="0"/>
      <w:numFmt w:val="bullet"/>
      <w:lvlText w:val="•"/>
      <w:lvlJc w:val="left"/>
      <w:pPr>
        <w:ind w:left="5093" w:hanging="708"/>
      </w:pPr>
      <w:rPr>
        <w:rFonts w:hint="default"/>
        <w:lang w:val="de-DE" w:eastAsia="en-US" w:bidi="ar-SA"/>
      </w:rPr>
    </w:lvl>
    <w:lvl w:ilvl="6">
      <w:start w:val="0"/>
      <w:numFmt w:val="bullet"/>
      <w:lvlText w:val="•"/>
      <w:lvlJc w:val="left"/>
      <w:pPr>
        <w:ind w:left="5951" w:hanging="708"/>
      </w:pPr>
      <w:rPr>
        <w:rFonts w:hint="default"/>
        <w:lang w:val="de-DE" w:eastAsia="en-US" w:bidi="ar-SA"/>
      </w:rPr>
    </w:lvl>
    <w:lvl w:ilvl="7">
      <w:start w:val="0"/>
      <w:numFmt w:val="bullet"/>
      <w:lvlText w:val="•"/>
      <w:lvlJc w:val="left"/>
      <w:pPr>
        <w:ind w:left="6810" w:hanging="708"/>
      </w:pPr>
      <w:rPr>
        <w:rFonts w:hint="default"/>
        <w:lang w:val="de-DE" w:eastAsia="en-US" w:bidi="ar-SA"/>
      </w:rPr>
    </w:lvl>
    <w:lvl w:ilvl="8">
      <w:start w:val="0"/>
      <w:numFmt w:val="bullet"/>
      <w:lvlText w:val="•"/>
      <w:lvlJc w:val="left"/>
      <w:pPr>
        <w:ind w:left="7669" w:hanging="708"/>
      </w:pPr>
      <w:rPr>
        <w:rFonts w:hint="default"/>
        <w:lang w:val="de-DE" w:eastAsia="en-US" w:bidi="ar-SA"/>
      </w:rPr>
    </w:lvl>
  </w:abstractNum>
  <w:abstractNum w:abstractNumId="0">
    <w:multiLevelType w:val="hybridMultilevel"/>
    <w:lvl w:ilvl="0">
      <w:start w:val="1"/>
      <w:numFmt w:val="decimal"/>
      <w:lvlText w:val="%1."/>
      <w:lvlJc w:val="left"/>
      <w:pPr>
        <w:ind w:left="808" w:hanging="708"/>
        <w:jc w:val="left"/>
      </w:pPr>
      <w:rPr>
        <w:rFonts w:hint="default" w:ascii="Arial" w:hAnsi="Arial" w:eastAsia="Arial" w:cs="Arial"/>
        <w:b w:val="0"/>
        <w:bCs w:val="0"/>
        <w:i w:val="0"/>
        <w:iCs w:val="0"/>
        <w:spacing w:val="-1"/>
        <w:w w:val="99"/>
        <w:sz w:val="20"/>
        <w:szCs w:val="20"/>
        <w:lang w:val="de-DE" w:eastAsia="en-US" w:bidi="ar-SA"/>
      </w:rPr>
    </w:lvl>
    <w:lvl w:ilvl="1">
      <w:start w:val="0"/>
      <w:numFmt w:val="bullet"/>
      <w:lvlText w:val="•"/>
      <w:lvlJc w:val="left"/>
      <w:pPr>
        <w:ind w:left="1658" w:hanging="708"/>
      </w:pPr>
      <w:rPr>
        <w:rFonts w:hint="default"/>
        <w:lang w:val="de-DE" w:eastAsia="en-US" w:bidi="ar-SA"/>
      </w:rPr>
    </w:lvl>
    <w:lvl w:ilvl="2">
      <w:start w:val="0"/>
      <w:numFmt w:val="bullet"/>
      <w:lvlText w:val="•"/>
      <w:lvlJc w:val="left"/>
      <w:pPr>
        <w:ind w:left="2517" w:hanging="708"/>
      </w:pPr>
      <w:rPr>
        <w:rFonts w:hint="default"/>
        <w:lang w:val="de-DE" w:eastAsia="en-US" w:bidi="ar-SA"/>
      </w:rPr>
    </w:lvl>
    <w:lvl w:ilvl="3">
      <w:start w:val="0"/>
      <w:numFmt w:val="bullet"/>
      <w:lvlText w:val="•"/>
      <w:lvlJc w:val="left"/>
      <w:pPr>
        <w:ind w:left="3375" w:hanging="708"/>
      </w:pPr>
      <w:rPr>
        <w:rFonts w:hint="default"/>
        <w:lang w:val="de-DE" w:eastAsia="en-US" w:bidi="ar-SA"/>
      </w:rPr>
    </w:lvl>
    <w:lvl w:ilvl="4">
      <w:start w:val="0"/>
      <w:numFmt w:val="bullet"/>
      <w:lvlText w:val="•"/>
      <w:lvlJc w:val="left"/>
      <w:pPr>
        <w:ind w:left="4234" w:hanging="708"/>
      </w:pPr>
      <w:rPr>
        <w:rFonts w:hint="default"/>
        <w:lang w:val="de-DE" w:eastAsia="en-US" w:bidi="ar-SA"/>
      </w:rPr>
    </w:lvl>
    <w:lvl w:ilvl="5">
      <w:start w:val="0"/>
      <w:numFmt w:val="bullet"/>
      <w:lvlText w:val="•"/>
      <w:lvlJc w:val="left"/>
      <w:pPr>
        <w:ind w:left="5093" w:hanging="708"/>
      </w:pPr>
      <w:rPr>
        <w:rFonts w:hint="default"/>
        <w:lang w:val="de-DE" w:eastAsia="en-US" w:bidi="ar-SA"/>
      </w:rPr>
    </w:lvl>
    <w:lvl w:ilvl="6">
      <w:start w:val="0"/>
      <w:numFmt w:val="bullet"/>
      <w:lvlText w:val="•"/>
      <w:lvlJc w:val="left"/>
      <w:pPr>
        <w:ind w:left="5951" w:hanging="708"/>
      </w:pPr>
      <w:rPr>
        <w:rFonts w:hint="default"/>
        <w:lang w:val="de-DE" w:eastAsia="en-US" w:bidi="ar-SA"/>
      </w:rPr>
    </w:lvl>
    <w:lvl w:ilvl="7">
      <w:start w:val="0"/>
      <w:numFmt w:val="bullet"/>
      <w:lvlText w:val="•"/>
      <w:lvlJc w:val="left"/>
      <w:pPr>
        <w:ind w:left="6810" w:hanging="708"/>
      </w:pPr>
      <w:rPr>
        <w:rFonts w:hint="default"/>
        <w:lang w:val="de-DE" w:eastAsia="en-US" w:bidi="ar-SA"/>
      </w:rPr>
    </w:lvl>
    <w:lvl w:ilvl="8">
      <w:start w:val="0"/>
      <w:numFmt w:val="bullet"/>
      <w:lvlText w:val="•"/>
      <w:lvlJc w:val="left"/>
      <w:pPr>
        <w:ind w:left="7669" w:hanging="708"/>
      </w:pPr>
      <w:rPr>
        <w:rFonts w:hint="default"/>
        <w:lang w:val="de-DE"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de-DE" w:eastAsia="en-US" w:bidi="ar-SA"/>
    </w:rPr>
  </w:style>
  <w:style w:styleId="BodyText" w:type="paragraph">
    <w:name w:val="Body Text"/>
    <w:basedOn w:val="Normal"/>
    <w:uiPriority w:val="1"/>
    <w:qFormat/>
    <w:pPr/>
    <w:rPr>
      <w:rFonts w:ascii="Arial" w:hAnsi="Arial" w:eastAsia="Arial" w:cs="Arial"/>
      <w:sz w:val="20"/>
      <w:szCs w:val="20"/>
      <w:lang w:val="de-DE" w:eastAsia="en-US" w:bidi="ar-SA"/>
    </w:rPr>
  </w:style>
  <w:style w:styleId="Heading1" w:type="paragraph">
    <w:name w:val="Heading 1"/>
    <w:basedOn w:val="Normal"/>
    <w:uiPriority w:val="1"/>
    <w:qFormat/>
    <w:pPr>
      <w:ind w:left="139" w:right="392"/>
      <w:jc w:val="center"/>
      <w:outlineLvl w:val="1"/>
    </w:pPr>
    <w:rPr>
      <w:rFonts w:ascii="Arial" w:hAnsi="Arial" w:eastAsia="Arial" w:cs="Arial"/>
      <w:b/>
      <w:bCs/>
      <w:sz w:val="28"/>
      <w:szCs w:val="28"/>
      <w:lang w:val="de-DE" w:eastAsia="en-US" w:bidi="ar-SA"/>
    </w:rPr>
  </w:style>
  <w:style w:styleId="ListParagraph" w:type="paragraph">
    <w:name w:val="List Paragraph"/>
    <w:basedOn w:val="Normal"/>
    <w:uiPriority w:val="1"/>
    <w:qFormat/>
    <w:pPr>
      <w:ind w:left="808" w:right="355" w:hanging="708"/>
      <w:jc w:val="both"/>
    </w:pPr>
    <w:rPr>
      <w:rFonts w:ascii="Arial" w:hAnsi="Arial" w:eastAsia="Arial" w:cs="Arial"/>
      <w:lang w:val="de-DE" w:eastAsia="en-US" w:bidi="ar-SA"/>
    </w:rPr>
  </w:style>
  <w:style w:styleId="TableParagraph" w:type="paragraph">
    <w:name w:val="Table Paragraph"/>
    <w:basedOn w:val="Normal"/>
    <w:uiPriority w:val="1"/>
    <w:qFormat/>
    <w:pPr/>
    <w:rPr>
      <w:rFonts w:ascii="Arial" w:hAnsi="Arial" w:eastAsia="Arial" w:cs="Arial"/>
      <w:lang w:val="de-DE" w:eastAsia="en-US" w:bidi="ar-SA"/>
    </w:rPr>
  </w:style>
</w:styles>
</file>

<file path=word/_rels/document.xml.rels>&#65279;<?xml version="1.0" encoding="utf-8"?><Relationships xmlns="http://schemas.openxmlformats.org/package/2006/relationships"><Relationship Type="http://schemas.openxmlformats.org/officeDocument/2006/relationships/styles" Target="/word/styles.xml" Id="rId1" /><Relationship Type="http://schemas.openxmlformats.org/officeDocument/2006/relationships/fontTable" Target="/word/fontTable.xml" Id="rId2" /><Relationship Type="http://schemas.openxmlformats.org/officeDocument/2006/relationships/theme" Target="/word/theme/theme111.xml" Id="rId3" /><Relationship Type="http://schemas.openxmlformats.org/officeDocument/2006/relationships/settings" Target="/word/settings.xml" Id="rId4" /><Relationship Type="http://schemas.openxmlformats.org/officeDocument/2006/relationships/header" Target="/word/header111.xml" Id="rId5" /><Relationship Type="http://schemas.openxmlformats.org/officeDocument/2006/relationships/numbering" Target="/word/numbering.xml" Id="rId8" /><Relationship Type="http://schemas.openxmlformats.org/officeDocument/2006/relationships/hyperlink" Target="https://enapterag.de/wp-content/uploads/2021/04/2020-Enapter-AG_Einzelabschluss_v5.pdf" TargetMode="External" Id="rId6" /><Relationship Type="http://schemas.openxmlformats.org/officeDocument/2006/relationships/hyperlink" Target="https://enapterag.de/wp-content/uploads/2021/04/2020-Enapter-AG_Konzernabschluss_v7.pdf" TargetMode="External" Id="rId7" /></Relationships>
</file>

<file path=word/theme/theme11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ap:Template>
  <ap:TotalTime>0</ap:TotalTime>
  <ap:Application>Microsoft Office Word</ap:Application>
  <ap:DocSecurity>0</ap:DocSecurity>
  <ap:ScaleCrop>false</ap:ScaleCrop>
  <ap:LinksUpToDate>false</ap:LinksUpToDate>
  <ap:SharedDoc>false</ap:SharedDoc>
  <ap:HyperlinksChanged>false</ap:HyperlinksChanged>
  <ap:AppVersion>12.0000</ap:AppVersion>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2022-08-08T12:36:00.0000000Z</dcterms:created>
  <dcterms:modified xsi:type="dcterms:W3CDTF">2022-08-08T12:36:00.0000000Z</dcterms:modified>
  <keywords>, docId:C78F1F0DCD7D620EC284BDB6C7D63CF0</keywords>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2021-04-26T00:00:00Z</vt:filetime>
  </property>
  <property fmtid="{D5CDD505-2E9C-101B-9397-08002B2CF9AE}" pid="3" name="LastSaved">
    <vt:filetime>2022-08-08T00:00:00Z</vt:filetime>
  </property>
</Properties>
</file>